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9.6 -->
  <w:body>
    <w:p w:rsidR="00A5000F"/>
    <w:p w:rsidR="000B116C" w:rsidRPr="000B116C" w:rsidP="000B116C">
      <w:pPr>
        <w:pStyle w:val="Header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Laboratory Instructions for Web-based pSMILE Investigation </w:t>
      </w:r>
      <w:r w:rsidR="004303E0">
        <w:rPr>
          <w:sz w:val="24"/>
          <w:szCs w:val="24"/>
        </w:rPr>
        <w:t>Report</w:t>
      </w:r>
      <w:r>
        <w:rPr>
          <w:sz w:val="24"/>
          <w:szCs w:val="24"/>
        </w:rPr>
        <w:t xml:space="preserve"> </w:t>
      </w:r>
    </w:p>
    <w:p w:rsidR="000B116C"/>
    <w:p w:rsidR="009732C7" w:rsidP="00C60215">
      <w:r w:rsidRPr="00A5000F">
        <w:t xml:space="preserve">The purpose of this document is </w:t>
      </w:r>
      <w:r w:rsidR="000B7C9B">
        <w:t>to explain the steps to navigating, completing, and submitting</w:t>
      </w:r>
      <w:r w:rsidRPr="00A5000F">
        <w:t xml:space="preserve"> pSMILE’s electronic investigation report</w:t>
      </w:r>
    </w:p>
    <w:p w:rsidR="009732C7" w:rsidP="009732C7">
      <w:pPr>
        <w:pStyle w:val="ListParagraph"/>
        <w:numPr>
          <w:ilvl w:val="0"/>
          <w:numId w:val="1"/>
        </w:numPr>
        <w:spacing w:before="240"/>
      </w:pPr>
      <w:r>
        <w:t>The following in</w:t>
      </w:r>
      <w:r w:rsidR="00C60215">
        <w:t>vestigation forms will be moving to the</w:t>
      </w:r>
      <w:r>
        <w:t xml:space="preserve"> Web-Based</w:t>
      </w:r>
      <w:r w:rsidR="00C60215">
        <w:t xml:space="preserve"> form</w:t>
      </w:r>
      <w:r>
        <w:t>: Quantitative, Qu</w:t>
      </w:r>
      <w:r w:rsidR="00C60215">
        <w:t>alitative and Microbiology</w:t>
      </w:r>
      <w:r>
        <w:t>. Smart</w:t>
      </w:r>
      <w:r w:rsidR="00C60215">
        <w:t xml:space="preserve"> </w:t>
      </w:r>
      <w:r>
        <w:t>Spot and the SMILE MTS Vaginal Wet Prep wi</w:t>
      </w:r>
      <w:r w:rsidR="00C60215">
        <w:t>ll continue on the MSWord</w:t>
      </w:r>
      <w:r w:rsidR="000B7C9B">
        <w:t xml:space="preserve"> format</w:t>
      </w:r>
      <w:r>
        <w:t>.</w:t>
      </w:r>
    </w:p>
    <w:p w:rsidR="00C60215" w:rsidP="00C60215">
      <w:pPr>
        <w:pStyle w:val="ListParagraph"/>
        <w:spacing w:before="240"/>
      </w:pPr>
    </w:p>
    <w:p w:rsidR="00C60215" w:rsidRPr="00C60215" w:rsidP="00C60215">
      <w:pPr>
        <w:pStyle w:val="ListParagraph"/>
        <w:numPr>
          <w:ilvl w:val="0"/>
          <w:numId w:val="1"/>
        </w:numPr>
      </w:pPr>
      <w:r w:rsidRPr="00C60215">
        <w:t xml:space="preserve">The laboratory </w:t>
      </w:r>
      <w:r w:rsidR="0047759B">
        <w:t>is</w:t>
      </w:r>
      <w:r w:rsidRPr="00C60215">
        <w:t xml:space="preserve"> notified of any required investigations by the monthly EQA/Action Plan email.</w:t>
      </w:r>
    </w:p>
    <w:p w:rsidR="00C60215" w:rsidP="00C60215">
      <w:pPr>
        <w:pStyle w:val="ListParagraph"/>
        <w:spacing w:before="240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6413</wp:posOffset>
            </wp:positionV>
            <wp:extent cx="3050540" cy="1492885"/>
            <wp:effectExtent l="0" t="0" r="0" b="0"/>
            <wp:wrapTight wrapText="bothSides">
              <wp:wrapPolygon>
                <wp:start x="0" y="0"/>
                <wp:lineTo x="0" y="21223"/>
                <wp:lineTo x="21447" y="21223"/>
                <wp:lineTo x="2144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13130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149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2AD9" w:rsidP="00162AD9">
      <w:pPr>
        <w:pStyle w:val="ListParagraph"/>
      </w:pPr>
    </w:p>
    <w:p w:rsidR="00C60215" w:rsidP="00C60215"/>
    <w:p w:rsidR="00C60215" w:rsidP="00C60215"/>
    <w:p w:rsidR="00C60215" w:rsidP="00C60215"/>
    <w:p w:rsidR="00C60215" w:rsidP="00C60215"/>
    <w:p w:rsidR="009732C7" w:rsidP="009732C7">
      <w:pPr>
        <w:pStyle w:val="ListParagraph"/>
        <w:numPr>
          <w:ilvl w:val="0"/>
          <w:numId w:val="1"/>
        </w:numPr>
      </w:pPr>
      <w:r>
        <w:t>All users of the web-based investigation form will need to register on psmile.org and request access</w:t>
      </w:r>
      <w:r w:rsidR="0047759B">
        <w:t xml:space="preserve"> to the IR form. Access to the form can be </w:t>
      </w:r>
      <w:r>
        <w:t>request</w:t>
      </w:r>
      <w:r w:rsidR="0047759B">
        <w:t>ed</w:t>
      </w:r>
      <w:r>
        <w:t xml:space="preserve"> by clicking on “Request Access”</w:t>
      </w:r>
    </w:p>
    <w:p w:rsidR="00C60215" w:rsidP="009732C7">
      <w:pPr>
        <w:pStyle w:val="ListParagraph"/>
      </w:pPr>
    </w:p>
    <w:p w:rsidR="00C60215" w:rsidP="009732C7">
      <w:pPr>
        <w:pStyle w:val="ListParagraph"/>
      </w:pPr>
      <w:r w:rsidRPr="009732C7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1443990</wp:posOffset>
            </wp:positionH>
            <wp:positionV relativeFrom="paragraph">
              <wp:posOffset>105410</wp:posOffset>
            </wp:positionV>
            <wp:extent cx="3283585" cy="1543050"/>
            <wp:effectExtent l="0" t="0" r="0" b="0"/>
            <wp:wrapTight wrapText="bothSides">
              <wp:wrapPolygon>
                <wp:start x="0" y="0"/>
                <wp:lineTo x="0" y="21333"/>
                <wp:lineTo x="21429" y="21333"/>
                <wp:lineTo x="21429" y="0"/>
                <wp:lineTo x="0" y="0"/>
              </wp:wrapPolygon>
            </wp:wrapTight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215" w:rsidP="009732C7">
      <w:pPr>
        <w:pStyle w:val="ListParagraph"/>
      </w:pPr>
    </w:p>
    <w:p w:rsidR="00C60215" w:rsidP="009732C7">
      <w:pPr>
        <w:pStyle w:val="ListParagraph"/>
      </w:pPr>
    </w:p>
    <w:p w:rsidR="00C60215" w:rsidP="009732C7">
      <w:pPr>
        <w:pStyle w:val="ListParagraph"/>
      </w:pPr>
    </w:p>
    <w:p w:rsidR="00C60215" w:rsidP="009732C7">
      <w:pPr>
        <w:pStyle w:val="ListParagraph"/>
      </w:pPr>
    </w:p>
    <w:p w:rsidR="00C60215" w:rsidP="009732C7">
      <w:pPr>
        <w:pStyle w:val="ListParagraph"/>
      </w:pPr>
    </w:p>
    <w:p w:rsidR="00C60215" w:rsidP="009732C7">
      <w:pPr>
        <w:pStyle w:val="ListParagraph"/>
      </w:pPr>
    </w:p>
    <w:p w:rsidR="00C60215" w:rsidP="0047759B"/>
    <w:p w:rsidR="009732C7" w:rsidP="009732C7">
      <w:pPr>
        <w:pStyle w:val="ListParagraph"/>
      </w:pPr>
    </w:p>
    <w:p w:rsidR="009732C7" w:rsidRPr="00531938" w:rsidP="009732C7">
      <w:pPr>
        <w:pStyle w:val="ListParagraph"/>
        <w:numPr>
          <w:ilvl w:val="0"/>
          <w:numId w:val="1"/>
        </w:numPr>
        <w:rPr>
          <w:b/>
        </w:rPr>
      </w:pPr>
      <w:r>
        <w:rPr>
          <w:noProof/>
        </w:rPr>
        <w:t>O</w:t>
      </w:r>
      <w:r w:rsidRPr="0047759B">
        <w:rPr>
          <w:noProof/>
        </w:rPr>
        <w:t>n the Request Access to pSMILE</w:t>
      </w:r>
      <w:r w:rsidR="00266A34">
        <w:rPr>
          <w:noProof/>
        </w:rPr>
        <w:t xml:space="preserve"> form</w:t>
      </w:r>
      <w:r w:rsidR="00266A34">
        <w:t xml:space="preserve"> please fill out your </w:t>
      </w:r>
      <w:r>
        <w:t>n</w:t>
      </w:r>
      <w:r w:rsidR="00266A34">
        <w:t xml:space="preserve">ame, </w:t>
      </w:r>
      <w:r>
        <w:t>email</w:t>
      </w:r>
      <w:r w:rsidR="00266A34">
        <w:t xml:space="preserve"> and u</w:t>
      </w:r>
      <w:r>
        <w:t xml:space="preserve">nder </w:t>
      </w:r>
      <w:r w:rsidR="00266A34">
        <w:t>Affiliation,</w:t>
      </w:r>
      <w:r>
        <w:t xml:space="preserve"> s</w:t>
      </w:r>
      <w:r>
        <w:t>elect</w:t>
      </w:r>
      <w:r>
        <w:t xml:space="preserve"> </w:t>
      </w:r>
      <w:r w:rsidRPr="00266A34">
        <w:rPr>
          <w:i/>
        </w:rPr>
        <w:t xml:space="preserve">Laboratory </w:t>
      </w:r>
      <w:r w:rsidR="006B343A">
        <w:rPr>
          <w:i/>
        </w:rPr>
        <w:t>Personnel</w:t>
      </w:r>
      <w:r>
        <w:t xml:space="preserve"> </w:t>
      </w:r>
      <w:r w:rsidR="00266A34">
        <w:t xml:space="preserve">in the </w:t>
      </w:r>
      <w:r>
        <w:t>dro</w:t>
      </w:r>
      <w:r w:rsidR="00266A34">
        <w:t xml:space="preserve">p-down box. </w:t>
      </w:r>
      <w:r w:rsidR="006B343A">
        <w:t>Use the</w:t>
      </w:r>
      <w:r w:rsidRPr="006B343A" w:rsidR="006B343A">
        <w:rPr>
          <w:i/>
        </w:rPr>
        <w:t xml:space="preserve"> Desired Lab</w:t>
      </w:r>
      <w:r w:rsidR="006B343A">
        <w:t xml:space="preserve"> drop down box to pick your laboratory. Under </w:t>
      </w:r>
      <w:r w:rsidRPr="006B343A" w:rsidR="006B343A">
        <w:rPr>
          <w:i/>
        </w:rPr>
        <w:t>Desired Application</w:t>
      </w:r>
      <w:r w:rsidR="006B343A">
        <w:t xml:space="preserve">, choose all that you need make sure to pick the Investigation Report. </w:t>
      </w:r>
      <w:r w:rsidR="00266A34">
        <w:t xml:space="preserve">In the </w:t>
      </w:r>
      <w:r w:rsidR="006B343A">
        <w:t>In</w:t>
      </w:r>
      <w:r w:rsidR="006B343A">
        <w:t xml:space="preserve"> the comment box add any </w:t>
      </w:r>
      <w:r w:rsidR="006B343A">
        <w:rPr>
          <w:i/>
        </w:rPr>
        <w:t>C</w:t>
      </w:r>
      <w:r w:rsidRPr="006B343A" w:rsidR="006B343A">
        <w:rPr>
          <w:i/>
        </w:rPr>
        <w:t>omments</w:t>
      </w:r>
      <w:r w:rsidR="006B343A">
        <w:t xml:space="preserve"> as needed. </w:t>
      </w:r>
    </w:p>
    <w:p w:rsidR="00531938" w:rsidRPr="00531938" w:rsidP="00531938">
      <w:pPr>
        <w:pStyle w:val="ListParagraph"/>
        <w:rPr>
          <w:b/>
        </w:rPr>
      </w:pPr>
      <w:bookmarkStart w:id="0" w:name="_GoBack"/>
      <w:bookmarkEnd w:id="0"/>
    </w:p>
    <w:p w:rsidR="0047759B" w:rsidP="006B343A">
      <w:pPr>
        <w:ind w:left="2160"/>
      </w:pPr>
      <w:r>
        <w:rPr>
          <w:noProof/>
        </w:rPr>
        <w:drawing>
          <wp:inline distT="0" distB="0" distL="0" distR="0">
            <wp:extent cx="3165727" cy="2876550"/>
            <wp:effectExtent l="0" t="0" r="0" b="0"/>
            <wp:docPr id="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9202" cy="288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59B" w:rsidP="0047759B">
      <w:pPr>
        <w:ind w:left="360"/>
      </w:pPr>
    </w:p>
    <w:p w:rsidR="00531938" w:rsidP="00531938">
      <w:pPr>
        <w:pStyle w:val="ListParagraph"/>
        <w:numPr>
          <w:ilvl w:val="0"/>
          <w:numId w:val="1"/>
        </w:numPr>
      </w:pPr>
      <w:r>
        <w:t>T</w:t>
      </w:r>
      <w:r w:rsidR="00266A34">
        <w:t xml:space="preserve">o view your laboratory’s investigation report, login </w:t>
      </w:r>
      <w:r w:rsidR="00E96879">
        <w:t>to psmile.org. Under Quick Links (bottom</w:t>
      </w:r>
      <w:r w:rsidR="00C530FB">
        <w:t xml:space="preserve"> right side of the web page) </w:t>
      </w:r>
      <w:r>
        <w:t xml:space="preserve">click on “IR for </w:t>
      </w:r>
      <w:r w:rsidR="00E96879">
        <w:t>LABS”</w:t>
      </w:r>
      <w:r>
        <w:t xml:space="preserve">. </w:t>
      </w:r>
    </w:p>
    <w:p w:rsidR="00531938" w:rsidP="00531938">
      <w:pPr>
        <w:ind w:left="2880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635</wp:posOffset>
            </wp:positionV>
            <wp:extent cx="2050415" cy="398145"/>
            <wp:effectExtent l="0" t="0" r="6985" b="1905"/>
            <wp:wrapTight wrapText="bothSides">
              <wp:wrapPolygon>
                <wp:start x="0" y="0"/>
                <wp:lineTo x="0" y="20670"/>
                <wp:lineTo x="21473" y="20670"/>
                <wp:lineTo x="21473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26336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39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31938" w:rsidP="00531938">
      <w:pPr>
        <w:rPr>
          <w:b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1823248</wp:posOffset>
            </wp:positionH>
            <wp:positionV relativeFrom="paragraph">
              <wp:posOffset>154029</wp:posOffset>
            </wp:positionV>
            <wp:extent cx="2043953" cy="406945"/>
            <wp:effectExtent l="0" t="0" r="0" b="0"/>
            <wp:wrapTight wrapText="bothSides">
              <wp:wrapPolygon>
                <wp:start x="0" y="0"/>
                <wp:lineTo x="0" y="20250"/>
                <wp:lineTo x="21345" y="20250"/>
                <wp:lineTo x="21345" y="0"/>
                <wp:lineTo x="0" y="0"/>
              </wp:wrapPolygon>
            </wp:wrapTight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72048" name="Picture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05" b="2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953" cy="40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96879" w:rsidP="00531938">
      <w:pPr>
        <w:rPr>
          <w:b/>
        </w:rPr>
      </w:pPr>
    </w:p>
    <w:p w:rsidR="00E96879" w:rsidP="00531938">
      <w:pPr>
        <w:rPr>
          <w:b/>
        </w:rPr>
      </w:pPr>
    </w:p>
    <w:p w:rsidR="00900255" w:rsidRPr="00531938" w:rsidP="00531938">
      <w:pPr>
        <w:pStyle w:val="ListParagraph"/>
        <w:numPr>
          <w:ilvl w:val="0"/>
          <w:numId w:val="1"/>
        </w:numPr>
        <w:spacing w:after="0" w:line="240" w:lineRule="auto"/>
        <w:rPr>
          <w:rFonts w:ascii="Segoe UI" w:eastAsia="Times New Roman" w:hAnsi="Segoe UI" w:cs="Segoe UI"/>
          <w:sz w:val="21"/>
          <w:szCs w:val="21"/>
        </w:rPr>
      </w:pPr>
      <w:r>
        <w:rPr>
          <w:rFonts w:ascii="Segoe UI" w:eastAsia="Times New Roman" w:hAnsi="Segoe UI" w:cs="Segoe UI"/>
          <w:sz w:val="21"/>
          <w:szCs w:val="21"/>
        </w:rPr>
        <w:t>Once you click on the link,</w:t>
      </w:r>
      <w:r w:rsidR="00C530FB">
        <w:rPr>
          <w:rFonts w:ascii="Segoe UI" w:eastAsia="Times New Roman" w:hAnsi="Segoe UI" w:cs="Segoe UI"/>
          <w:sz w:val="21"/>
          <w:szCs w:val="21"/>
        </w:rPr>
        <w:t xml:space="preserve"> a list of open</w:t>
      </w:r>
      <w:r w:rsidRPr="00531938">
        <w:rPr>
          <w:rFonts w:ascii="Segoe UI" w:eastAsia="Times New Roman" w:hAnsi="Segoe UI" w:cs="Segoe UI"/>
          <w:sz w:val="21"/>
          <w:szCs w:val="21"/>
        </w:rPr>
        <w:t xml:space="preserve"> investigations </w:t>
      </w:r>
      <w:r w:rsidR="00C530FB">
        <w:rPr>
          <w:rFonts w:ascii="Segoe UI" w:eastAsia="Times New Roman" w:hAnsi="Segoe UI" w:cs="Segoe UI"/>
          <w:sz w:val="21"/>
          <w:szCs w:val="21"/>
        </w:rPr>
        <w:t>are listed under Available IRs</w:t>
      </w:r>
      <w:r w:rsidR="000B7C9B">
        <w:rPr>
          <w:rFonts w:ascii="Segoe UI" w:eastAsia="Times New Roman" w:hAnsi="Segoe UI" w:cs="Segoe UI"/>
          <w:sz w:val="21"/>
          <w:szCs w:val="21"/>
        </w:rPr>
        <w:t xml:space="preserve"> for your lab</w:t>
      </w:r>
      <w:r w:rsidRPr="00531938" w:rsidR="008B5AE4">
        <w:rPr>
          <w:rFonts w:ascii="Segoe UI" w:eastAsia="Times New Roman" w:hAnsi="Segoe UI" w:cs="Segoe UI"/>
          <w:sz w:val="21"/>
          <w:szCs w:val="21"/>
        </w:rPr>
        <w:t>.</w:t>
      </w:r>
    </w:p>
    <w:p w:rsidR="00A6054F" w:rsidP="00A6054F">
      <w:pPr>
        <w:pStyle w:val="ListParagraph"/>
        <w:spacing w:before="240"/>
      </w:pPr>
    </w:p>
    <w:p w:rsidR="00444FD2" w:rsidP="00E5260C">
      <w:pPr>
        <w:pStyle w:val="ListParagraph"/>
        <w:spacing w:before="240"/>
      </w:pPr>
      <w:r>
        <w:rPr>
          <w:noProof/>
        </w:rPr>
        <w:drawing>
          <wp:inline distT="0" distB="0" distL="0" distR="0">
            <wp:extent cx="4834351" cy="1378935"/>
            <wp:effectExtent l="0" t="0" r="4445" b="0"/>
            <wp:docPr id="16664602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9"/>
                    <a:srcRect b="9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680" cy="1391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AE4" w:rsidP="008B5AE4">
      <w:pPr>
        <w:pStyle w:val="ListParagraph"/>
        <w:spacing w:before="240"/>
        <w:ind w:left="0"/>
      </w:pPr>
    </w:p>
    <w:p w:rsidR="008B5AE4" w:rsidP="00C530FB">
      <w:pPr>
        <w:pStyle w:val="ListParagraph"/>
        <w:spacing w:before="240"/>
        <w:ind w:left="0" w:firstLine="720"/>
      </w:pPr>
      <w:r>
        <w:t>At the b</w:t>
      </w:r>
      <w:r>
        <w:t>ottom</w:t>
      </w:r>
      <w:r>
        <w:t xml:space="preserve"> of the screen</w:t>
      </w:r>
      <w:r w:rsidR="00C530FB">
        <w:t>,</w:t>
      </w:r>
      <w:r>
        <w:t xml:space="preserve"> </w:t>
      </w:r>
      <w:r w:rsidR="00C530FB">
        <w:t>you will find</w:t>
      </w:r>
      <w:r>
        <w:t xml:space="preserve"> </w:t>
      </w:r>
      <w:r w:rsidR="00C530FB">
        <w:t xml:space="preserve">a </w:t>
      </w:r>
      <w:r>
        <w:t xml:space="preserve">list </w:t>
      </w:r>
      <w:r w:rsidR="003C745E">
        <w:t xml:space="preserve">of </w:t>
      </w:r>
      <w:r>
        <w:t xml:space="preserve">closed Investigations. </w:t>
      </w:r>
    </w:p>
    <w:p w:rsidR="008B5AE4" w:rsidP="00E5260C">
      <w:pPr>
        <w:pStyle w:val="ListParagraph"/>
        <w:spacing w:before="240"/>
      </w:pPr>
    </w:p>
    <w:p w:rsidR="00C530FB" w:rsidP="00E5260C">
      <w:pPr>
        <w:pStyle w:val="ListParagraph"/>
        <w:spacing w:before="240"/>
      </w:pPr>
      <w:r>
        <w:rPr>
          <w:noProof/>
        </w:rPr>
        <w:drawing>
          <wp:inline distT="0" distB="0" distL="0" distR="0">
            <wp:extent cx="4938738" cy="315003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680958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1500" cy="32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45E" w:rsidP="00E5260C">
      <w:pPr>
        <w:pStyle w:val="ListParagraph"/>
        <w:spacing w:before="240"/>
      </w:pPr>
    </w:p>
    <w:p w:rsidR="00E5260C" w:rsidP="008B5AE4">
      <w:pPr>
        <w:pStyle w:val="ListParagraph"/>
        <w:spacing w:before="240"/>
        <w:ind w:left="0"/>
      </w:pPr>
    </w:p>
    <w:p w:rsidR="009732C7" w:rsidP="009732C7">
      <w:pPr>
        <w:pStyle w:val="ListParagraph"/>
        <w:numPr>
          <w:ilvl w:val="0"/>
          <w:numId w:val="1"/>
        </w:numPr>
        <w:spacing w:before="240"/>
      </w:pPr>
      <w:r>
        <w:t xml:space="preserve">The </w:t>
      </w:r>
      <w:r w:rsidR="00E5260C">
        <w:t>labor</w:t>
      </w:r>
      <w:r>
        <w:t>atory personnel responsible for completing the investigation</w:t>
      </w:r>
      <w:r w:rsidR="000B7C9B">
        <w:t xml:space="preserve"> can view the Investigation</w:t>
      </w:r>
      <w:r>
        <w:t xml:space="preserve"> by</w:t>
      </w:r>
      <w:r w:rsidR="00E5260C">
        <w:t xml:space="preserve"> click</w:t>
      </w:r>
      <w:r>
        <w:t xml:space="preserve">ing </w:t>
      </w:r>
      <w:r w:rsidR="00E5260C">
        <w:t xml:space="preserve">“View IR” for any investigation </w:t>
      </w:r>
      <w:r>
        <w:t>that says “LAB”</w:t>
      </w:r>
      <w:r w:rsidR="003C745E">
        <w:t xml:space="preserve"> </w:t>
      </w:r>
      <w:r w:rsidR="00E5260C">
        <w:t xml:space="preserve">under </w:t>
      </w:r>
      <w:r>
        <w:t>the “Who</w:t>
      </w:r>
      <w:r>
        <w:t xml:space="preserve"> has it?” column. </w:t>
      </w:r>
      <w:r w:rsidRPr="009732C7">
        <w:rPr>
          <w:noProof/>
        </w:rPr>
        <w:t xml:space="preserve"> </w:t>
      </w:r>
    </w:p>
    <w:p w:rsidR="00E5260C" w:rsidP="009732C7">
      <w:pPr>
        <w:pStyle w:val="ListParagraph"/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3842127</wp:posOffset>
                </wp:positionH>
                <wp:positionV relativeFrom="paragraph">
                  <wp:posOffset>446534</wp:posOffset>
                </wp:positionV>
                <wp:extent cx="347179" cy="376518"/>
                <wp:effectExtent l="0" t="0" r="15240" b="2413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7179" cy="3765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5" style="width:27.35pt;height:29.65pt;margin-top:35.15pt;margin-left:302.5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59264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4381178</wp:posOffset>
                </wp:positionH>
                <wp:positionV relativeFrom="paragraph">
                  <wp:posOffset>1257785</wp:posOffset>
                </wp:positionV>
                <wp:extent cx="347179" cy="258822"/>
                <wp:effectExtent l="0" t="0" r="15240" b="2730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7179" cy="258822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26" style="width:27.35pt;height:20.4pt;margin-top:99.05pt;margin-left:344.9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3360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3763781</wp:posOffset>
                </wp:positionH>
                <wp:positionV relativeFrom="paragraph">
                  <wp:posOffset>1221910</wp:posOffset>
                </wp:positionV>
                <wp:extent cx="346710" cy="288501"/>
                <wp:effectExtent l="0" t="0" r="15240" b="1651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6710" cy="288501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7" style="width:27.3pt;height:22.7pt;margin-top:96.2pt;margin-left:296.3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1312" filled="f" strokecolor="red" strokeweight="1pt">
                <v:stroke joinstyle="miter"/>
              </v:oval>
            </w:pict>
          </mc:Fallback>
        </mc:AlternateContent>
      </w:r>
      <w:r w:rsidR="009732C7">
        <w:rPr>
          <w:noProof/>
        </w:rPr>
        <w:drawing>
          <wp:inline distT="0" distB="0" distL="0" distR="0">
            <wp:extent cx="4609481" cy="1452282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99453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4062" cy="146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531938" w:rsidP="009732C7">
      <w:pPr>
        <w:pStyle w:val="ListParagraph"/>
        <w:spacing w:before="240"/>
      </w:pPr>
    </w:p>
    <w:p w:rsidR="009732C7" w:rsidP="009732C7">
      <w:pPr>
        <w:pStyle w:val="ListParagraph"/>
        <w:spacing w:before="240"/>
      </w:pPr>
    </w:p>
    <w:p w:rsidR="009732C7" w:rsidRPr="001D4404" w:rsidP="00E5260C">
      <w:pPr>
        <w:pStyle w:val="ListParagraph"/>
        <w:numPr>
          <w:ilvl w:val="0"/>
          <w:numId w:val="1"/>
        </w:numPr>
        <w:spacing w:before="240"/>
        <w:rPr>
          <w:color w:val="FF0000"/>
          <w:u w:val="single"/>
        </w:rPr>
      </w:pPr>
      <w:r>
        <w:t xml:space="preserve">At the upper right had corner </w:t>
      </w:r>
      <w:r w:rsidR="000B7C9B">
        <w:t xml:space="preserve">of the investigation form </w:t>
      </w:r>
      <w:r>
        <w:t xml:space="preserve">you have the option </w:t>
      </w:r>
      <w:r w:rsidR="003C745E">
        <w:t>to print/save the form and</w:t>
      </w:r>
      <w:r>
        <w:t xml:space="preserve"> guideline</w:t>
      </w:r>
      <w:r w:rsidR="003C745E">
        <w:t xml:space="preserve">s. </w:t>
      </w:r>
      <w:r w:rsidR="003C745E">
        <w:t>pSMILE</w:t>
      </w:r>
      <w:r w:rsidR="003C745E">
        <w:t xml:space="preserve"> highly suggest</w:t>
      </w:r>
      <w:r>
        <w:t xml:space="preserve"> print</w:t>
      </w:r>
      <w:r w:rsidR="003C745E">
        <w:t>ing the form to use as a worksheet to work</w:t>
      </w:r>
      <w:r>
        <w:t xml:space="preserve"> on </w:t>
      </w:r>
      <w:r w:rsidR="000B7C9B">
        <w:t xml:space="preserve">the investigation </w:t>
      </w:r>
      <w:r>
        <w:t>offline.</w:t>
      </w:r>
      <w:r w:rsidR="001D4404">
        <w:t xml:space="preserve"> If you click on the underlined red statement – </w:t>
      </w:r>
      <w:r w:rsidRPr="001D4404" w:rsidR="001D4404">
        <w:rPr>
          <w:color w:val="FF0000"/>
          <w:u w:val="single"/>
        </w:rPr>
        <w:t xml:space="preserve">See Recent Changes to this form </w:t>
      </w:r>
      <w:r w:rsidRPr="001D4404" w:rsidR="001D4404">
        <w:rPr>
          <w:color w:val="FF0000"/>
          <w:u w:val="single"/>
        </w:rPr>
        <w:t xml:space="preserve">- </w:t>
      </w:r>
      <w:r w:rsidR="001D4404">
        <w:t xml:space="preserve"> you</w:t>
      </w:r>
      <w:r w:rsidR="001D4404">
        <w:t xml:space="preserve"> will see a list of all changes and versions of the Investigation Report.</w:t>
      </w:r>
    </w:p>
    <w:p w:rsidR="00531938" w:rsidP="0053193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5315256</wp:posOffset>
                </wp:positionH>
                <wp:positionV relativeFrom="paragraph">
                  <wp:posOffset>411700</wp:posOffset>
                </wp:positionV>
                <wp:extent cx="1188231" cy="195593"/>
                <wp:effectExtent l="0" t="0" r="12065" b="1397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88231" cy="195593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8" o:spid="_x0000_s1028" style="width:93.55pt;height:15.4pt;margin-top:32.4pt;margin-left:418.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5888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5501005</wp:posOffset>
                </wp:positionH>
                <wp:positionV relativeFrom="paragraph">
                  <wp:posOffset>279149</wp:posOffset>
                </wp:positionV>
                <wp:extent cx="904529" cy="171145"/>
                <wp:effectExtent l="0" t="0" r="10160" b="1968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4529" cy="17114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" o:spid="_x0000_s1029" style="width:71.2pt;height:13.5pt;margin-top:22pt;margin-left:433.1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7456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5960232</wp:posOffset>
                </wp:positionH>
                <wp:positionV relativeFrom="paragraph">
                  <wp:posOffset>609637</wp:posOffset>
                </wp:positionV>
                <wp:extent cx="405857" cy="141805"/>
                <wp:effectExtent l="0" t="0" r="13335" b="1079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5857" cy="14180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" o:spid="_x0000_s1030" style="width:31.95pt;height:11.15pt;margin-top:48pt;margin-left:469.3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5408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112268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440803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938" w:rsidP="003C745E">
      <w:pPr>
        <w:pStyle w:val="ListParagraph"/>
        <w:spacing w:before="240"/>
      </w:pPr>
    </w:p>
    <w:p w:rsidR="00531938" w:rsidP="00531938">
      <w:pPr>
        <w:pStyle w:val="ListParagraph"/>
        <w:spacing w:before="240"/>
      </w:pPr>
    </w:p>
    <w:p w:rsidR="00071884" w:rsidP="00071884">
      <w:pPr>
        <w:pStyle w:val="ListParagraph"/>
        <w:numPr>
          <w:ilvl w:val="0"/>
          <w:numId w:val="1"/>
        </w:numPr>
        <w:spacing w:before="240"/>
      </w:pPr>
      <w:r>
        <w:t>T</w:t>
      </w:r>
      <w:r w:rsidR="000B7C9B">
        <w:t>he upper section of the form will</w:t>
      </w:r>
      <w:r>
        <w:t xml:space="preserve"> the following section filled out</w:t>
      </w:r>
      <w:r w:rsidR="000B7C9B">
        <w:t xml:space="preserve"> automatically</w:t>
      </w:r>
      <w:r>
        <w:t xml:space="preserve">: Site/Laboratory Name, EQA Provider and Lab ID, Survey, and the Analyzer Name/Model. Be aware that the Analyzer Name/Model comes from the </w:t>
      </w:r>
      <w:r w:rsidR="003C745E">
        <w:t xml:space="preserve">EQA </w:t>
      </w:r>
      <w:r>
        <w:t>evaluation</w:t>
      </w:r>
      <w:r w:rsidR="003C745E">
        <w:t xml:space="preserve"> reports</w:t>
      </w:r>
      <w:r>
        <w:t>. In case</w:t>
      </w:r>
      <w:r w:rsidR="003C745E">
        <w:t>s</w:t>
      </w:r>
      <w:r>
        <w:t xml:space="preserve"> where there is not</w:t>
      </w:r>
      <w:r w:rsidR="003C745E">
        <w:t xml:space="preserve"> an</w:t>
      </w:r>
      <w:r>
        <w:t xml:space="preserve"> instrument such </w:t>
      </w:r>
      <w:r w:rsidR="0091017D">
        <w:t>as,</w:t>
      </w:r>
      <w:r>
        <w:t xml:space="preserve"> Bl</w:t>
      </w:r>
      <w:r w:rsidR="003C745E">
        <w:t>ood Cell ID this</w:t>
      </w:r>
      <w:r w:rsidR="0091017D">
        <w:t xml:space="preserve"> section</w:t>
      </w:r>
      <w:r w:rsidR="003C745E">
        <w:t xml:space="preserve"> will be blank and you</w:t>
      </w:r>
      <w:r w:rsidR="0091017D">
        <w:t xml:space="preserve"> will</w:t>
      </w:r>
      <w:r w:rsidR="003C745E">
        <w:t xml:space="preserve"> need to type in</w:t>
      </w:r>
      <w:r w:rsidR="0091017D">
        <w:t xml:space="preserve"> “Not Applicable”</w:t>
      </w:r>
      <w:r>
        <w:t>.</w:t>
      </w:r>
    </w:p>
    <w:p w:rsidR="00071884" w:rsidP="00071884">
      <w:pPr>
        <w:pStyle w:val="ListParagraph"/>
        <w:numPr>
          <w:ilvl w:val="1"/>
          <w:numId w:val="1"/>
        </w:numPr>
        <w:spacing w:before="240"/>
      </w:pPr>
      <w:r>
        <w:t xml:space="preserve">The laboratory will be responsible for fill out: Date Survey Received, Date Analysis Performed, Date Survey Results Submitted, </w:t>
      </w:r>
      <w:r w:rsidR="00480B77">
        <w:t>Date Evaluation Available</w:t>
      </w:r>
      <w:r w:rsidR="00666F7F">
        <w:t>, Investigation</w:t>
      </w:r>
      <w:r w:rsidR="00480B77">
        <w:t xml:space="preserve"> performed by and Date.</w:t>
      </w:r>
    </w:p>
    <w:p w:rsidR="00666F7F" w:rsidP="00071884">
      <w:pPr>
        <w:pStyle w:val="ListParagraph"/>
        <w:numPr>
          <w:ilvl w:val="1"/>
          <w:numId w:val="1"/>
        </w:numPr>
        <w:spacing w:before="240"/>
      </w:pPr>
      <w:r>
        <w:t>If the survey was not received then click the N/A box and enter comments why survey testing not performed.</w:t>
      </w:r>
    </w:p>
    <w:p w:rsidR="00666F7F" w:rsidP="00666F7F">
      <w:pPr>
        <w:spacing w:before="240"/>
        <w:ind w:left="1080"/>
      </w:pPr>
    </w:p>
    <w:p w:rsidR="00666F7F" w:rsidP="00666F7F">
      <w:pPr>
        <w:spacing w:before="240"/>
        <w:ind w:left="1080"/>
      </w:pPr>
    </w:p>
    <w:p w:rsidR="00666F7F" w:rsidP="00666F7F">
      <w:pPr>
        <w:spacing w:before="240"/>
        <w:ind w:left="720"/>
      </w:pPr>
      <w:r>
        <w:rPr>
          <w:noProof/>
        </w:rPr>
        <w:drawing>
          <wp:inline distT="0" distB="0" distL="0" distR="0">
            <wp:extent cx="5943600" cy="4906010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711309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17D" w:rsidP="0091017D">
      <w:pPr>
        <w:pStyle w:val="ListParagraph"/>
        <w:spacing w:before="240"/>
        <w:ind w:left="1440"/>
      </w:pPr>
    </w:p>
    <w:p w:rsidR="00AB1C1F" w:rsidP="00AB1C1F">
      <w:pPr>
        <w:pStyle w:val="ListParagraph"/>
        <w:numPr>
          <w:ilvl w:val="0"/>
          <w:numId w:val="1"/>
        </w:numPr>
        <w:spacing w:before="240"/>
      </w:pPr>
      <w:r>
        <w:t>Under Unacceptable EQA Panel, the</w:t>
      </w:r>
      <w:r>
        <w:t xml:space="preserve"> Specimen ID, Analyte, Reported Results and Intended Results/Peer Group</w:t>
      </w:r>
      <w:r>
        <w:t xml:space="preserve"> </w:t>
      </w:r>
      <w:r>
        <w:t xml:space="preserve">are </w:t>
      </w:r>
      <w:r w:rsidR="0091017D">
        <w:t>generated</w:t>
      </w:r>
      <w:r>
        <w:t xml:space="preserve"> automatically</w:t>
      </w:r>
      <w:r>
        <w:t>.</w:t>
      </w:r>
    </w:p>
    <w:p w:rsidR="00071884" w:rsidRPr="00071884" w:rsidP="00071884">
      <w:pPr>
        <w:pStyle w:val="ListParagraph"/>
        <w:numPr>
          <w:ilvl w:val="1"/>
          <w:numId w:val="1"/>
        </w:numPr>
      </w:pPr>
      <w:r w:rsidRPr="00AB1C1F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581660</wp:posOffset>
            </wp:positionH>
            <wp:positionV relativeFrom="paragraph">
              <wp:posOffset>850265</wp:posOffset>
            </wp:positionV>
            <wp:extent cx="4854575" cy="1617980"/>
            <wp:effectExtent l="0" t="0" r="3175" b="1270"/>
            <wp:wrapTight wrapText="bothSides">
              <wp:wrapPolygon>
                <wp:start x="0" y="0"/>
                <wp:lineTo x="0" y="21363"/>
                <wp:lineTo x="21529" y="21363"/>
                <wp:lineTo x="21529" y="0"/>
                <wp:lineTo x="0" y="0"/>
              </wp:wrapPolygon>
            </wp:wrapTight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239760" name="Picture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884">
        <w:t>The laboratory</w:t>
      </w:r>
      <w:r>
        <w:t xml:space="preserve"> is responsible for filling</w:t>
      </w:r>
      <w:r w:rsidRPr="00071884">
        <w:t xml:space="preserve"> out either the Repeated Result an</w:t>
      </w:r>
      <w:r>
        <w:t xml:space="preserve">d Date of Repeat Testing or </w:t>
      </w:r>
      <w:r w:rsidR="0091017D">
        <w:t>No repeat with an e</w:t>
      </w:r>
      <w:r w:rsidRPr="00071884">
        <w:t>xplanation</w:t>
      </w:r>
      <w:r w:rsidR="0091017D">
        <w:t xml:space="preserve"> as to</w:t>
      </w:r>
      <w:r w:rsidRPr="00071884">
        <w:t xml:space="preserve"> why </w:t>
      </w:r>
      <w:r w:rsidR="0091017D">
        <w:t xml:space="preserve">EQA </w:t>
      </w:r>
      <w:r w:rsidR="0091017D">
        <w:t>is</w:t>
      </w:r>
      <w:r>
        <w:t xml:space="preserve"> </w:t>
      </w:r>
      <w:r w:rsidRPr="00071884">
        <w:t>not repeated</w:t>
      </w:r>
      <w:r w:rsidRPr="00071884">
        <w:t>. In the rare instances,</w:t>
      </w:r>
      <w:r>
        <w:t xml:space="preserve"> </w:t>
      </w:r>
      <w:r w:rsidR="0091017D">
        <w:t xml:space="preserve">where </w:t>
      </w:r>
      <w:r w:rsidRPr="00071884">
        <w:t xml:space="preserve">one </w:t>
      </w:r>
      <w:r w:rsidR="0091017D">
        <w:t xml:space="preserve">sample </w:t>
      </w:r>
      <w:r>
        <w:t>is</w:t>
      </w:r>
      <w:r w:rsidRPr="00071884">
        <w:t xml:space="preserve"> r</w:t>
      </w:r>
      <w:r w:rsidR="0091017D">
        <w:t>epeated and the other sample is not</w:t>
      </w:r>
      <w:r>
        <w:t xml:space="preserve"> repeated </w:t>
      </w:r>
      <w:r w:rsidRPr="00071884">
        <w:t>then both section will need to</w:t>
      </w:r>
      <w:r>
        <w:t xml:space="preserve"> be</w:t>
      </w:r>
      <w:r w:rsidRPr="00071884">
        <w:t xml:space="preserve"> filled out.</w:t>
      </w:r>
      <w:r w:rsidRPr="00071884">
        <w:rPr>
          <w:noProof/>
        </w:rPr>
        <w:t xml:space="preserve"> </w:t>
      </w:r>
    </w:p>
    <w:p w:rsidR="00143675" w:rsidP="00143675">
      <w:pPr>
        <w:pStyle w:val="ListParagraph"/>
        <w:numPr>
          <w:ilvl w:val="0"/>
          <w:numId w:val="1"/>
        </w:numPr>
        <w:spacing w:before="240"/>
      </w:pPr>
      <w:r>
        <w:t xml:space="preserve">If no results have been entered </w:t>
      </w:r>
      <w:r>
        <w:t>for</w:t>
      </w:r>
      <w:r>
        <w:t xml:space="preserve"> a survey and the laboratory had not contacted pSMILE the survey will be evaluated as a 0% grade.</w:t>
      </w:r>
    </w:p>
    <w:p w:rsidR="00143675" w:rsidP="00143675">
      <w:pPr>
        <w:pStyle w:val="ListParagraph"/>
        <w:numPr>
          <w:ilvl w:val="0"/>
          <w:numId w:val="1"/>
        </w:numPr>
        <w:spacing w:before="240"/>
      </w:pPr>
      <w:r>
        <w:t>Instead of multiple lines for the results, only one line per analyte will appear on the investigation Unacceptable EQA Panel.</w:t>
      </w:r>
    </w:p>
    <w:p w:rsidR="00143675" w:rsidP="00143675">
      <w:pPr>
        <w:pStyle w:val="ListParagraph"/>
      </w:pPr>
      <w:r>
        <w:rPr>
          <w:noProof/>
        </w:rPr>
        <w:drawing>
          <wp:inline distT="0" distB="0" distL="0" distR="0">
            <wp:extent cx="5016975" cy="1089155"/>
            <wp:effectExtent l="0" t="0" r="0" b="0"/>
            <wp:docPr id="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23286" name="Picture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7950" cy="109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675" w:rsidP="00143675">
      <w:pPr>
        <w:pStyle w:val="ListParagraph"/>
      </w:pPr>
    </w:p>
    <w:p w:rsidR="00143675" w:rsidP="00143675">
      <w:pPr>
        <w:pStyle w:val="ListParagraph"/>
        <w:numPr>
          <w:ilvl w:val="0"/>
          <w:numId w:val="1"/>
        </w:numPr>
        <w:spacing w:before="240"/>
      </w:pPr>
      <w:r>
        <w:t xml:space="preserve">If samples can be run then the results are attached to the investigation. </w:t>
      </w:r>
      <w:r w:rsidR="007F5B3F">
        <w:t xml:space="preserve">In the Repeated </w:t>
      </w:r>
      <w:r w:rsidR="007F5B3F">
        <w:t>Result</w:t>
      </w:r>
      <w:r w:rsidR="007F5B3F">
        <w:t xml:space="preserve"> boxes enter: “See Attachment”. </w:t>
      </w:r>
      <w:r>
        <w:t>These instructions appear below.</w:t>
      </w:r>
    </w:p>
    <w:p w:rsidR="00143675" w:rsidP="00143675">
      <w:pPr>
        <w:pStyle w:val="ListParagraph"/>
        <w:numPr>
          <w:ilvl w:val="0"/>
          <w:numId w:val="1"/>
        </w:numPr>
        <w:spacing w:before="240"/>
      </w:pPr>
      <w:r>
        <w:t xml:space="preserve">If samples </w:t>
      </w:r>
      <w:r>
        <w:t>cannot be run</w:t>
      </w:r>
      <w:r>
        <w:t xml:space="preserve"> then enter an explanation in the Explanation box.</w:t>
      </w:r>
    </w:p>
    <w:p w:rsidR="00143675" w:rsidP="00143675">
      <w:pPr>
        <w:pStyle w:val="ListParagraph"/>
        <w:spacing w:before="240"/>
      </w:pPr>
      <w:r>
        <w:rPr>
          <w:noProof/>
        </w:rPr>
        <w:drawing>
          <wp:inline distT="0" distB="0" distL="0" distR="0">
            <wp:extent cx="2327564" cy="578937"/>
            <wp:effectExtent l="0" t="0" r="0" b="0"/>
            <wp:docPr id="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927241" name="Picture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4372" cy="5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675" w:rsidP="00143675">
      <w:pPr>
        <w:pStyle w:val="ListParagraph"/>
        <w:spacing w:before="240"/>
      </w:pPr>
    </w:p>
    <w:p w:rsidR="00AB1C1F" w:rsidP="00071884">
      <w:pPr>
        <w:pStyle w:val="ListParagraph"/>
        <w:numPr>
          <w:ilvl w:val="0"/>
          <w:numId w:val="1"/>
        </w:numPr>
        <w:spacing w:before="240"/>
      </w:pPr>
      <w:r>
        <w:t xml:space="preserve">If </w:t>
      </w:r>
      <w:r>
        <w:t xml:space="preserve">multiple analytes </w:t>
      </w:r>
      <w:r>
        <w:t xml:space="preserve">are </w:t>
      </w:r>
      <w:r>
        <w:t>unacceptable on a survey</w:t>
      </w:r>
      <w:r>
        <w:t>,</w:t>
      </w:r>
      <w:r>
        <w:t xml:space="preserve"> it may require </w:t>
      </w:r>
      <w:r>
        <w:t>separating the</w:t>
      </w:r>
      <w:r>
        <w:t xml:space="preserve"> investigation</w:t>
      </w:r>
      <w:r w:rsidR="00B4778F">
        <w:t xml:space="preserve"> into different IRs if </w:t>
      </w:r>
      <w:r>
        <w:t xml:space="preserve">the reason </w:t>
      </w:r>
      <w:r>
        <w:t xml:space="preserve">for failure </w:t>
      </w:r>
      <w:r w:rsidR="0091017D">
        <w:t>is</w:t>
      </w:r>
      <w:r>
        <w:t xml:space="preserve"> different</w:t>
      </w:r>
      <w:r w:rsidR="00B4778F">
        <w:t xml:space="preserve"> for each analyte. For example, one analyte failed due to a</w:t>
      </w:r>
      <w:r>
        <w:t xml:space="preserve"> clerical</w:t>
      </w:r>
      <w:r w:rsidR="00B4778F">
        <w:t xml:space="preserve"> error</w:t>
      </w:r>
      <w:r>
        <w:t xml:space="preserve"> and the other </w:t>
      </w:r>
      <w:r w:rsidR="00B4778F">
        <w:t>failed as a</w:t>
      </w:r>
      <w:r>
        <w:t xml:space="preserve"> technical</w:t>
      </w:r>
      <w:r w:rsidR="00B4778F">
        <w:t xml:space="preserve"> error</w:t>
      </w:r>
      <w:r>
        <w:t xml:space="preserve">. </w:t>
      </w:r>
    </w:p>
    <w:p w:rsidR="00AB1C1F" w:rsidP="00AB1C1F">
      <w:pPr>
        <w:pStyle w:val="ListParagraph"/>
        <w:numPr>
          <w:ilvl w:val="0"/>
          <w:numId w:val="1"/>
        </w:numPr>
        <w:spacing w:before="240"/>
      </w:pPr>
      <w:r>
        <w:t>To spli</w:t>
      </w:r>
      <w:r w:rsidR="0091017D">
        <w:t>t the investigation click on</w:t>
      </w:r>
      <w:r>
        <w:t xml:space="preserve"> “Enable-Split IR</w:t>
      </w:r>
      <w:r w:rsidR="00B4778F">
        <w:t>”</w:t>
      </w:r>
      <w:r w:rsidR="0091017D">
        <w:t>.</w:t>
      </w:r>
    </w:p>
    <w:p w:rsidR="00AB1C1F" w:rsidP="00AB1C1F">
      <w:pPr>
        <w:pStyle w:val="ListParagraph"/>
      </w:pPr>
    </w:p>
    <w:p w:rsidR="00AB1C1F" w:rsidP="00AB1C1F">
      <w:pPr>
        <w:pStyle w:val="ListParagraph"/>
        <w:spacing w:before="240"/>
      </w:pPr>
      <w:r w:rsidRPr="00AB1C1F">
        <w:rPr>
          <w:noProof/>
        </w:rPr>
        <w:drawing>
          <wp:inline distT="0" distB="0" distL="0" distR="0">
            <wp:extent cx="5163671" cy="1276248"/>
            <wp:effectExtent l="0" t="0" r="0" b="635"/>
            <wp:docPr id="22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3201" cy="128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2C7" w:rsidP="00B661FA">
      <w:pPr>
        <w:pStyle w:val="ListParagraph"/>
        <w:spacing w:before="240"/>
      </w:pPr>
    </w:p>
    <w:p w:rsidR="005842C7" w:rsidP="00327780">
      <w:pPr>
        <w:pStyle w:val="ListParagraph"/>
        <w:numPr>
          <w:ilvl w:val="0"/>
          <w:numId w:val="1"/>
        </w:numPr>
        <w:spacing w:before="240"/>
      </w:pPr>
      <w:r w:rsidRPr="00EB0B6D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312344</wp:posOffset>
            </wp:positionH>
            <wp:positionV relativeFrom="paragraph">
              <wp:posOffset>651403</wp:posOffset>
            </wp:positionV>
            <wp:extent cx="5943600" cy="1313180"/>
            <wp:effectExtent l="0" t="0" r="0" b="1270"/>
            <wp:wrapTight wrapText="bothSides">
              <wp:wrapPolygon>
                <wp:start x="0" y="0"/>
                <wp:lineTo x="0" y="21308"/>
                <wp:lineTo x="21531" y="21308"/>
                <wp:lineTo x="21531" y="0"/>
                <wp:lineTo x="0" y="0"/>
              </wp:wrapPolygon>
            </wp:wrapTight>
            <wp:docPr id="24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582463" name="Picture 15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Under the</w:t>
      </w:r>
      <w:r w:rsidR="00EB0B6D">
        <w:t xml:space="preserve"> “Check the rows that should go into a different IR”</w:t>
      </w:r>
      <w:r>
        <w:t xml:space="preserve"> column check off the analyte that </w:t>
      </w:r>
      <w:r w:rsidR="0091017D">
        <w:t>should be split into a separate investigation</w:t>
      </w:r>
      <w:r>
        <w:t>. T</w:t>
      </w:r>
      <w:r w:rsidR="0091017D">
        <w:t xml:space="preserve">hen click </w:t>
      </w:r>
      <w:r w:rsidR="00EB0B6D">
        <w:t>“Go Split”</w:t>
      </w:r>
      <w:r>
        <w:t>.</w:t>
      </w:r>
      <w:r w:rsidR="00EB0B6D">
        <w:t xml:space="preserve"> </w:t>
      </w:r>
    </w:p>
    <w:p w:rsidR="00B4778F" w:rsidP="00B661FA">
      <w:pPr>
        <w:pStyle w:val="ListParagraph"/>
        <w:spacing w:before="240"/>
      </w:pPr>
    </w:p>
    <w:p w:rsidR="00B4778F" w:rsidP="00B661FA">
      <w:pPr>
        <w:pStyle w:val="ListParagraph"/>
        <w:spacing w:before="240"/>
      </w:pPr>
    </w:p>
    <w:p w:rsidR="00B4778F" w:rsidP="00B4778F">
      <w:pPr>
        <w:spacing w:before="240"/>
        <w:ind w:left="360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177165</wp:posOffset>
            </wp:positionH>
            <wp:positionV relativeFrom="paragraph">
              <wp:posOffset>482600</wp:posOffset>
            </wp:positionV>
            <wp:extent cx="5589905" cy="895350"/>
            <wp:effectExtent l="0" t="0" r="0" b="0"/>
            <wp:wrapTight wrapText="bothSides">
              <wp:wrapPolygon>
                <wp:start x="0" y="0"/>
                <wp:lineTo x="0" y="21140"/>
                <wp:lineTo x="21494" y="21140"/>
                <wp:lineTo x="21494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793405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When you go back to the main page, Open Investigation </w:t>
      </w:r>
      <w:r w:rsidRPr="00B4778F">
        <w:t xml:space="preserve">the survey </w:t>
      </w:r>
      <w:r w:rsidRPr="00B4778F">
        <w:t>will be split</w:t>
      </w:r>
      <w:r w:rsidRPr="00B4778F">
        <w:t xml:space="preserve"> into separate investigation forms</w:t>
      </w:r>
      <w:r>
        <w:t xml:space="preserve"> to work on each analyte separately</w:t>
      </w:r>
      <w:r w:rsidRPr="00B4778F">
        <w:t>.</w:t>
      </w:r>
    </w:p>
    <w:p w:rsidR="00EB0B6D" w:rsidP="00EB0B6D">
      <w:pPr>
        <w:pStyle w:val="ListParagraph"/>
        <w:numPr>
          <w:ilvl w:val="0"/>
          <w:numId w:val="1"/>
        </w:numPr>
        <w:spacing w:before="240"/>
      </w:pPr>
      <w:r>
        <w:t>All questions under Pre-Analytical, Analytical and Post An</w:t>
      </w:r>
      <w:r w:rsidR="00B30233">
        <w:t xml:space="preserve">alytical </w:t>
      </w:r>
      <w:r w:rsidR="003429F0">
        <w:t>require a response.</w:t>
      </w:r>
      <w:r w:rsidR="0091017D">
        <w:t xml:space="preserve"> </w:t>
      </w:r>
      <w:r w:rsidR="003429F0">
        <w:t>Questions are</w:t>
      </w:r>
      <w:r w:rsidR="0091017D">
        <w:t xml:space="preserve"> answered by</w:t>
      </w:r>
      <w:r w:rsidR="00B30233">
        <w:t xml:space="preserve"> checking off</w:t>
      </w:r>
      <w:r w:rsidR="0091017D">
        <w:t xml:space="preserve"> “Yes”, “No”, or “N/A”. Please</w:t>
      </w:r>
      <w:r w:rsidR="00B30233">
        <w:t xml:space="preserve"> add any comment to help explain choice. </w:t>
      </w:r>
    </w:p>
    <w:p w:rsidR="00B4778F" w:rsidP="00B4778F">
      <w:pPr>
        <w:spacing w:before="240"/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411932</wp:posOffset>
            </wp:positionH>
            <wp:positionV relativeFrom="paragraph">
              <wp:posOffset>390</wp:posOffset>
            </wp:positionV>
            <wp:extent cx="5298565" cy="2620978"/>
            <wp:effectExtent l="0" t="0" r="0" b="8255"/>
            <wp:wrapTight wrapText="bothSides">
              <wp:wrapPolygon>
                <wp:start x="0" y="0"/>
                <wp:lineTo x="0" y="21511"/>
                <wp:lineTo x="21512" y="21511"/>
                <wp:lineTo x="21512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226679" name="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565" cy="2620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B6D" w:rsidP="00EB0B6D">
      <w:pPr>
        <w:pStyle w:val="ListParagraph"/>
        <w:spacing w:before="240"/>
      </w:pPr>
    </w:p>
    <w:p w:rsidR="00EB0B6D" w:rsidP="00B30233">
      <w:pPr>
        <w:pStyle w:val="ListParagraph"/>
        <w:numPr>
          <w:ilvl w:val="0"/>
          <w:numId w:val="1"/>
        </w:numPr>
      </w:pPr>
      <w:r>
        <w:t xml:space="preserve">The following areas require </w:t>
      </w:r>
      <w:r w:rsidR="00B30233">
        <w:t>a response</w:t>
      </w:r>
      <w:r>
        <w:t>: Investigative Actions and Root Cause, Personnel train</w:t>
      </w:r>
      <w:r w:rsidR="00B30233">
        <w:t>ing and Type of error. If</w:t>
      </w:r>
      <w:r>
        <w:t xml:space="preserve"> Type of Error</w:t>
      </w:r>
      <w:r w:rsidR="00B30233">
        <w:t xml:space="preserve"> is,</w:t>
      </w:r>
      <w:r>
        <w:t xml:space="preserve"> “</w:t>
      </w:r>
      <w:r w:rsidR="00B30233">
        <w:t>Other” an explanation must be given</w:t>
      </w:r>
      <w:r>
        <w:t>.</w:t>
      </w:r>
      <w:r w:rsidR="00B30233">
        <w:t xml:space="preserve"> </w:t>
      </w:r>
      <w:r w:rsidRPr="00B30233" w:rsidR="00B30233">
        <w:t>Study Impact and Future Preventative Measures/Actions</w:t>
      </w:r>
      <w:r w:rsidR="00B30233">
        <w:t xml:space="preserve"> are also required fields</w:t>
      </w:r>
      <w:r w:rsidRPr="00B30233" w:rsidR="00B30233">
        <w:t>.</w:t>
      </w:r>
      <w:r w:rsidR="001D4404">
        <w:t xml:space="preserve"> If investigation is saved, the comments can be changed but once submitted all comments become permanent. You can add addition comments if the investigation is returned to the laboratory.</w:t>
      </w:r>
    </w:p>
    <w:p w:rsidR="00EB0B6D" w:rsidP="00EB0B6D">
      <w:pPr>
        <w:pStyle w:val="ListParagraph"/>
      </w:pPr>
    </w:p>
    <w:p w:rsidR="00EB0B6D" w:rsidP="00EB0B6D">
      <w:pPr>
        <w:pStyle w:val="ListParagraph"/>
        <w:spacing w:before="240"/>
      </w:pPr>
      <w:r w:rsidRPr="00EB0B6D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701480</wp:posOffset>
            </wp:positionH>
            <wp:positionV relativeFrom="paragraph">
              <wp:posOffset>2540</wp:posOffset>
            </wp:positionV>
            <wp:extent cx="4933950" cy="1797050"/>
            <wp:effectExtent l="0" t="0" r="0" b="0"/>
            <wp:wrapTight wrapText="bothSides">
              <wp:wrapPolygon>
                <wp:start x="0" y="0"/>
                <wp:lineTo x="0" y="21295"/>
                <wp:lineTo x="21517" y="21295"/>
                <wp:lineTo x="21517" y="0"/>
                <wp:lineTo x="0" y="0"/>
              </wp:wrapPolygon>
            </wp:wrapTight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495577" name="Picture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233" w:rsidP="00EB0B6D">
      <w:pPr>
        <w:pStyle w:val="ListParagraph"/>
        <w:spacing w:before="240"/>
      </w:pPr>
    </w:p>
    <w:p w:rsidR="00B30233" w:rsidP="00EB0B6D">
      <w:pPr>
        <w:pStyle w:val="ListParagraph"/>
        <w:spacing w:before="240"/>
      </w:pPr>
    </w:p>
    <w:p w:rsidR="00B30233" w:rsidP="00EB0B6D">
      <w:pPr>
        <w:pStyle w:val="ListParagraph"/>
        <w:spacing w:before="240"/>
      </w:pPr>
    </w:p>
    <w:p w:rsidR="00B30233" w:rsidP="00EB0B6D">
      <w:pPr>
        <w:pStyle w:val="ListParagraph"/>
        <w:spacing w:before="240"/>
      </w:pPr>
    </w:p>
    <w:p w:rsidR="00B30233" w:rsidP="00EB0B6D">
      <w:pPr>
        <w:pStyle w:val="ListParagraph"/>
        <w:spacing w:before="240"/>
      </w:pPr>
    </w:p>
    <w:p w:rsidR="00B30233" w:rsidP="00EB0B6D">
      <w:pPr>
        <w:pStyle w:val="ListParagraph"/>
        <w:spacing w:before="240"/>
      </w:pPr>
    </w:p>
    <w:p w:rsidR="00B30233" w:rsidP="00EB0B6D">
      <w:pPr>
        <w:pStyle w:val="ListParagraph"/>
        <w:spacing w:before="240"/>
      </w:pPr>
    </w:p>
    <w:p w:rsidR="00EB0B6D" w:rsidP="00EB0B6D">
      <w:pPr>
        <w:pStyle w:val="ListParagraph"/>
        <w:spacing w:before="240"/>
      </w:pPr>
    </w:p>
    <w:p w:rsidR="00B30233" w:rsidP="00EB0B6D">
      <w:pPr>
        <w:pStyle w:val="ListParagraph"/>
        <w:spacing w:before="240"/>
      </w:pPr>
    </w:p>
    <w:p w:rsidR="00B30233" w:rsidP="00EB0B6D">
      <w:pPr>
        <w:pStyle w:val="ListParagraph"/>
        <w:spacing w:before="240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633730</wp:posOffset>
            </wp:positionH>
            <wp:positionV relativeFrom="paragraph">
              <wp:posOffset>121920</wp:posOffset>
            </wp:positionV>
            <wp:extent cx="5015230" cy="1866265"/>
            <wp:effectExtent l="0" t="0" r="0" b="635"/>
            <wp:wrapTight wrapText="bothSides">
              <wp:wrapPolygon>
                <wp:start x="0" y="0"/>
                <wp:lineTo x="0" y="21387"/>
                <wp:lineTo x="21496" y="21387"/>
                <wp:lineTo x="21496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46434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30" cy="186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233" w:rsidP="00EB0B6D">
      <w:pPr>
        <w:pStyle w:val="ListParagraph"/>
        <w:spacing w:before="240"/>
      </w:pPr>
    </w:p>
    <w:p w:rsidR="00B30233" w:rsidP="00EB0B6D">
      <w:pPr>
        <w:pStyle w:val="ListParagraph"/>
        <w:spacing w:before="240"/>
      </w:pPr>
    </w:p>
    <w:p w:rsidR="00B30233" w:rsidP="00EB0B6D">
      <w:pPr>
        <w:pStyle w:val="ListParagraph"/>
        <w:spacing w:before="240"/>
      </w:pPr>
    </w:p>
    <w:p w:rsidR="00B30233" w:rsidP="00EB0B6D">
      <w:pPr>
        <w:pStyle w:val="ListParagraph"/>
        <w:spacing w:before="240"/>
      </w:pPr>
    </w:p>
    <w:p w:rsidR="00B30233" w:rsidP="00EB0B6D">
      <w:pPr>
        <w:pStyle w:val="ListParagraph"/>
        <w:spacing w:before="240"/>
      </w:pPr>
    </w:p>
    <w:p w:rsidR="00B30233" w:rsidP="00EB0B6D">
      <w:pPr>
        <w:pStyle w:val="ListParagraph"/>
        <w:spacing w:before="240"/>
      </w:pPr>
    </w:p>
    <w:p w:rsidR="00B30233" w:rsidP="00EB0B6D">
      <w:pPr>
        <w:pStyle w:val="ListParagraph"/>
        <w:spacing w:before="240"/>
      </w:pPr>
    </w:p>
    <w:p w:rsidR="00B30233" w:rsidP="00EB0B6D">
      <w:pPr>
        <w:pStyle w:val="ListParagraph"/>
        <w:spacing w:before="240"/>
      </w:pPr>
    </w:p>
    <w:p w:rsidR="00B30233" w:rsidP="00EB0B6D">
      <w:pPr>
        <w:pStyle w:val="ListParagraph"/>
        <w:spacing w:before="240"/>
      </w:pPr>
    </w:p>
    <w:p w:rsidR="00B30233" w:rsidP="00EB0B6D">
      <w:pPr>
        <w:pStyle w:val="ListParagraph"/>
        <w:spacing w:before="240"/>
      </w:pPr>
    </w:p>
    <w:p w:rsidR="00B30233" w:rsidP="00EB0B6D">
      <w:pPr>
        <w:pStyle w:val="ListParagraph"/>
        <w:spacing w:before="240"/>
      </w:pPr>
    </w:p>
    <w:p w:rsidR="00B30233" w:rsidP="00EB0B6D">
      <w:pPr>
        <w:pStyle w:val="ListParagraph"/>
        <w:spacing w:before="240"/>
      </w:pPr>
    </w:p>
    <w:p w:rsidR="00B30233" w:rsidP="00B30233">
      <w:pPr>
        <w:pStyle w:val="ListParagraph"/>
        <w:numPr>
          <w:ilvl w:val="0"/>
          <w:numId w:val="1"/>
        </w:numPr>
        <w:spacing w:before="240"/>
      </w:pPr>
      <w:r>
        <w:t>Under the “Laboratory Sign Here</w:t>
      </w:r>
      <w:r w:rsidR="003429F0">
        <w:t>,</w:t>
      </w:r>
      <w:r>
        <w:t xml:space="preserve">” </w:t>
      </w:r>
      <w:r w:rsidR="003429F0">
        <w:t xml:space="preserve">section </w:t>
      </w:r>
      <w:r>
        <w:t xml:space="preserve">there is an </w:t>
      </w:r>
      <w:r w:rsidR="00DD0216">
        <w:t>optional</w:t>
      </w:r>
      <w:r w:rsidR="003429F0">
        <w:t xml:space="preserve"> to add any additional comments under</w:t>
      </w:r>
      <w:r>
        <w:t xml:space="preserve"> </w:t>
      </w:r>
      <w:r w:rsidR="00DD0216">
        <w:t>“Comments”</w:t>
      </w:r>
      <w:r w:rsidR="003429F0">
        <w:t xml:space="preserve"> </w:t>
      </w:r>
      <w:r>
        <w:t>if needed</w:t>
      </w:r>
      <w:r>
        <w:t xml:space="preserve">. </w:t>
      </w:r>
    </w:p>
    <w:p w:rsidR="00EB0B6D" w:rsidP="00B30233">
      <w:pPr>
        <w:pStyle w:val="ListParagraph"/>
        <w:numPr>
          <w:ilvl w:val="1"/>
          <w:numId w:val="1"/>
        </w:numPr>
        <w:spacing w:before="240"/>
      </w:pPr>
      <w:r>
        <w:t>If you need to continue editing the investigation later, you can save your progress by clicking on</w:t>
      </w:r>
      <w:r>
        <w:t xml:space="preserve"> “Save Progress”</w:t>
      </w:r>
      <w:r w:rsidR="00E539C5">
        <w:t xml:space="preserve">. It </w:t>
      </w:r>
      <w:r>
        <w:t xml:space="preserve">is highly suggested to save </w:t>
      </w:r>
      <w:r w:rsidR="00E529E6">
        <w:t>your progress periodically especially</w:t>
      </w:r>
      <w:r>
        <w:t xml:space="preserve"> if your lab experiences</w:t>
      </w:r>
      <w:r w:rsidR="00E539C5">
        <w:t xml:space="preserve"> internet prob</w:t>
      </w:r>
      <w:r>
        <w:t>lem</w:t>
      </w:r>
      <w:r w:rsidR="00E529E6">
        <w:t>s.</w:t>
      </w:r>
    </w:p>
    <w:p w:rsidR="00B30233" w:rsidP="00B30233">
      <w:pPr>
        <w:spacing w:before="240"/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760095</wp:posOffset>
            </wp:positionH>
            <wp:positionV relativeFrom="paragraph">
              <wp:posOffset>52070</wp:posOffset>
            </wp:positionV>
            <wp:extent cx="4852035" cy="1444625"/>
            <wp:effectExtent l="0" t="0" r="5715" b="3175"/>
            <wp:wrapTight wrapText="bothSides">
              <wp:wrapPolygon>
                <wp:start x="0" y="0"/>
                <wp:lineTo x="0" y="21363"/>
                <wp:lineTo x="21541" y="21363"/>
                <wp:lineTo x="21541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780690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539C5" w:rsidP="00E539C5">
      <w:pPr>
        <w:pStyle w:val="ListParagraph"/>
      </w:pPr>
    </w:p>
    <w:p w:rsidR="00B30233" w:rsidP="00E539C5">
      <w:pPr>
        <w:pStyle w:val="ListParagraph"/>
      </w:pPr>
    </w:p>
    <w:p w:rsidR="00B30233" w:rsidP="00E539C5">
      <w:pPr>
        <w:pStyle w:val="ListParagraph"/>
      </w:pPr>
    </w:p>
    <w:p w:rsidR="00B30233" w:rsidP="00E539C5">
      <w:pPr>
        <w:pStyle w:val="ListParagraph"/>
      </w:pPr>
    </w:p>
    <w:p w:rsidR="00B30233" w:rsidP="00E529E6"/>
    <w:p w:rsidR="00B30233" w:rsidP="00E539C5">
      <w:pPr>
        <w:pStyle w:val="ListParagraph"/>
      </w:pPr>
    </w:p>
    <w:p w:rsidR="00B30233" w:rsidP="00E539C5">
      <w:pPr>
        <w:pStyle w:val="ListParagraph"/>
      </w:pPr>
    </w:p>
    <w:p w:rsidR="00E539C5" w:rsidP="00E529E6">
      <w:pPr>
        <w:pStyle w:val="ListParagraph"/>
        <w:numPr>
          <w:ilvl w:val="0"/>
          <w:numId w:val="1"/>
        </w:numPr>
        <w:spacing w:before="240"/>
      </w:pPr>
      <w:r w:rsidRPr="00B661FA">
        <w:t xml:space="preserve">If there are any supporting documents </w:t>
      </w:r>
      <w:r w:rsidR="00E529E6">
        <w:t>to support the</w:t>
      </w:r>
      <w:r w:rsidRPr="00B661FA">
        <w:t xml:space="preserve"> investigation, these </w:t>
      </w:r>
      <w:r w:rsidR="00E529E6">
        <w:t>can be</w:t>
      </w:r>
      <w:r>
        <w:t xml:space="preserve"> attached </w:t>
      </w:r>
      <w:r w:rsidR="003429F0">
        <w:t>in</w:t>
      </w:r>
      <w:r>
        <w:t xml:space="preserve"> the</w:t>
      </w:r>
      <w:r w:rsidRPr="00B661FA">
        <w:t xml:space="preserve"> “L</w:t>
      </w:r>
      <w:r w:rsidR="00E529E6">
        <w:t>aboratory Sign Here” section under</w:t>
      </w:r>
      <w:r w:rsidRPr="00B661FA">
        <w:t xml:space="preserve"> </w:t>
      </w:r>
      <w:r w:rsidR="003429F0">
        <w:t>“</w:t>
      </w:r>
      <w:r>
        <w:t>Attach supporting docum</w:t>
      </w:r>
      <w:r w:rsidR="00E529E6">
        <w:t>entation</w:t>
      </w:r>
      <w:r w:rsidR="003429F0">
        <w:t>”</w:t>
      </w:r>
      <w:r w:rsidR="00E529E6">
        <w:t xml:space="preserve"> and clicking on “</w:t>
      </w:r>
      <w:r w:rsidRPr="00E529E6" w:rsidR="00E529E6">
        <w:t>Choose Files</w:t>
      </w:r>
      <w:r w:rsidR="00E529E6">
        <w:t>”.</w:t>
      </w:r>
    </w:p>
    <w:p w:rsidR="00E529E6" w:rsidRPr="00E529E6" w:rsidP="00E529E6">
      <w:pPr>
        <w:pStyle w:val="ListParagraph"/>
        <w:numPr>
          <w:ilvl w:val="1"/>
          <w:numId w:val="1"/>
        </w:numPr>
      </w:pPr>
      <w:r w:rsidRPr="00E529E6">
        <w:t xml:space="preserve">Navigate to where the documents are saved on your computer/server and </w:t>
      </w:r>
      <w:r>
        <w:t>choose file</w:t>
      </w:r>
      <w:r w:rsidRPr="00E529E6">
        <w:t>.</w:t>
      </w:r>
    </w:p>
    <w:p w:rsidR="00E529E6" w:rsidP="00E529E6">
      <w:pPr>
        <w:pStyle w:val="ListParagraph"/>
        <w:numPr>
          <w:ilvl w:val="1"/>
          <w:numId w:val="1"/>
        </w:numPr>
      </w:pPr>
      <w:r w:rsidRPr="00E529E6">
        <w:t>Click on “Upload</w:t>
      </w:r>
      <w:r>
        <w:t>” to attach supporting</w:t>
      </w:r>
      <w:r w:rsidRPr="00E529E6">
        <w:t xml:space="preserve"> document.</w:t>
      </w:r>
    </w:p>
    <w:p w:rsidR="00E539C5" w:rsidP="00E539C5">
      <w:pPr>
        <w:pStyle w:val="ListParagraph"/>
        <w:spacing w:before="240"/>
      </w:pPr>
      <w:r w:rsidRPr="00E539C5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651850</wp:posOffset>
            </wp:positionH>
            <wp:positionV relativeFrom="paragraph">
              <wp:posOffset>139517</wp:posOffset>
            </wp:positionV>
            <wp:extent cx="5074467" cy="1398238"/>
            <wp:effectExtent l="0" t="0" r="0" b="0"/>
            <wp:wrapTight wrapText="bothSides">
              <wp:wrapPolygon>
                <wp:start x="0" y="0"/>
                <wp:lineTo x="0" y="21198"/>
                <wp:lineTo x="21489" y="21198"/>
                <wp:lineTo x="21489" y="0"/>
                <wp:lineTo x="0" y="0"/>
              </wp:wrapPolygon>
            </wp:wrapTight>
            <wp:docPr id="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47193" name="Picture 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467" cy="1398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B6D" w:rsidP="00EB0B6D">
      <w:pPr>
        <w:pStyle w:val="ListParagraph"/>
      </w:pPr>
    </w:p>
    <w:p w:rsidR="00E539C5" w:rsidP="00EB0B6D">
      <w:pPr>
        <w:pStyle w:val="ListParagraph"/>
      </w:pPr>
    </w:p>
    <w:p w:rsidR="00E539C5" w:rsidP="00E539C5">
      <w:pPr>
        <w:pStyle w:val="ListParagraph"/>
      </w:pPr>
    </w:p>
    <w:p w:rsidR="00E539C5" w:rsidP="00E539C5">
      <w:pPr>
        <w:pStyle w:val="ListParagraph"/>
      </w:pPr>
    </w:p>
    <w:p w:rsidR="00E529E6" w:rsidP="00E539C5">
      <w:pPr>
        <w:pStyle w:val="ListParagraph"/>
      </w:pPr>
    </w:p>
    <w:p w:rsidR="00E529E6" w:rsidP="00E539C5">
      <w:pPr>
        <w:pStyle w:val="ListParagraph"/>
      </w:pPr>
    </w:p>
    <w:p w:rsidR="00E529E6" w:rsidP="00E539C5">
      <w:pPr>
        <w:pStyle w:val="ListParagraph"/>
      </w:pPr>
    </w:p>
    <w:p w:rsidR="00E529E6" w:rsidP="00E539C5">
      <w:pPr>
        <w:pStyle w:val="ListParagraph"/>
      </w:pPr>
    </w:p>
    <w:p w:rsidR="00E529E6" w:rsidP="00E539C5">
      <w:pPr>
        <w:pStyle w:val="ListParagraph"/>
      </w:pPr>
    </w:p>
    <w:p w:rsidR="00E539C5" w:rsidP="00E529E6">
      <w:pPr>
        <w:pStyle w:val="ListParagraph"/>
        <w:numPr>
          <w:ilvl w:val="1"/>
          <w:numId w:val="1"/>
        </w:numPr>
      </w:pPr>
      <w:r>
        <w:t xml:space="preserve">It is suggested to </w:t>
      </w:r>
      <w:r>
        <w:t>open t</w:t>
      </w:r>
      <w:r>
        <w:t>he document to ensure</w:t>
      </w:r>
      <w:r>
        <w:t xml:space="preserve"> the correct document</w:t>
      </w:r>
      <w:r>
        <w:t xml:space="preserve"> is uploaded</w:t>
      </w:r>
      <w:r>
        <w:t xml:space="preserve">. If </w:t>
      </w:r>
      <w:r w:rsidR="00922613">
        <w:t>the wrong document was</w:t>
      </w:r>
      <w:r>
        <w:t xml:space="preserve"> uploaded,</w:t>
      </w:r>
      <w:r>
        <w:t xml:space="preserve"> it can be removed</w:t>
      </w:r>
      <w:r w:rsidR="00922613">
        <w:t xml:space="preserve"> by</w:t>
      </w:r>
      <w:r>
        <w:t xml:space="preserve"> using the “Remove?” button.</w:t>
      </w:r>
    </w:p>
    <w:p w:rsidR="00E539C5" w:rsidP="00E539C5">
      <w:pPr>
        <w:pStyle w:val="ListParagraph"/>
      </w:pPr>
      <w:r w:rsidRPr="00E539C5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877570</wp:posOffset>
            </wp:positionH>
            <wp:positionV relativeFrom="paragraph">
              <wp:posOffset>80645</wp:posOffset>
            </wp:positionV>
            <wp:extent cx="4566920" cy="1076325"/>
            <wp:effectExtent l="0" t="0" r="5080" b="9525"/>
            <wp:wrapTight wrapText="bothSides">
              <wp:wrapPolygon>
                <wp:start x="0" y="0"/>
                <wp:lineTo x="0" y="21409"/>
                <wp:lineTo x="21534" y="21409"/>
                <wp:lineTo x="21534" y="0"/>
                <wp:lineTo x="0" y="0"/>
              </wp:wrapPolygon>
            </wp:wrapTight>
            <wp:docPr id="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22594" name="Picture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92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539C5" w:rsidP="00E539C5">
      <w:pPr>
        <w:pStyle w:val="ListParagraph"/>
      </w:pPr>
    </w:p>
    <w:p w:rsidR="00E529E6" w:rsidP="00E539C5">
      <w:pPr>
        <w:pStyle w:val="ListParagraph"/>
      </w:pPr>
    </w:p>
    <w:p w:rsidR="00E529E6" w:rsidP="00E539C5">
      <w:pPr>
        <w:pStyle w:val="ListParagraph"/>
      </w:pPr>
    </w:p>
    <w:p w:rsidR="00E529E6" w:rsidP="00E539C5">
      <w:pPr>
        <w:pStyle w:val="ListParagraph"/>
      </w:pPr>
    </w:p>
    <w:p w:rsidR="00922613" w:rsidP="00E539C5">
      <w:pPr>
        <w:pStyle w:val="ListParagraph"/>
      </w:pPr>
    </w:p>
    <w:p w:rsidR="00922613" w:rsidP="00E539C5">
      <w:pPr>
        <w:pStyle w:val="ListParagraph"/>
      </w:pPr>
    </w:p>
    <w:p w:rsidR="00E529E6" w:rsidP="00E539C5">
      <w:pPr>
        <w:pStyle w:val="ListParagraph"/>
      </w:pPr>
    </w:p>
    <w:p w:rsidR="00E539C5" w:rsidP="00E539C5">
      <w:pPr>
        <w:pStyle w:val="ListParagraph"/>
        <w:numPr>
          <w:ilvl w:val="0"/>
          <w:numId w:val="1"/>
        </w:numPr>
      </w:pPr>
      <w:r>
        <w:t>Once the</w:t>
      </w:r>
      <w:r w:rsidR="00922613">
        <w:t xml:space="preserve"> investigation is completed</w:t>
      </w:r>
      <w:r>
        <w:t xml:space="preserve"> click on “Sign &amp; Submit”. </w:t>
      </w:r>
    </w:p>
    <w:p w:rsidR="00922613" w:rsidP="00922613">
      <w:pPr>
        <w:pStyle w:val="ListParagraph"/>
        <w:ind w:left="360"/>
      </w:pPr>
      <w:r w:rsidRPr="00E539C5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796214</wp:posOffset>
            </wp:positionH>
            <wp:positionV relativeFrom="paragraph">
              <wp:posOffset>179271</wp:posOffset>
            </wp:positionV>
            <wp:extent cx="3937635" cy="1446530"/>
            <wp:effectExtent l="0" t="0" r="5715" b="1270"/>
            <wp:wrapTight wrapText="bothSides">
              <wp:wrapPolygon>
                <wp:start x="0" y="0"/>
                <wp:lineTo x="0" y="21335"/>
                <wp:lineTo x="21527" y="21335"/>
                <wp:lineTo x="21527" y="0"/>
                <wp:lineTo x="0" y="0"/>
              </wp:wrapPolygon>
            </wp:wrapTight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128205" name="Picture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63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22613" w:rsidP="00922613">
      <w:pPr>
        <w:pStyle w:val="ListParagraph"/>
        <w:ind w:left="360"/>
      </w:pPr>
    </w:p>
    <w:p w:rsidR="00922613" w:rsidP="00922613">
      <w:pPr>
        <w:pStyle w:val="ListParagraph"/>
        <w:ind w:left="360"/>
      </w:pPr>
    </w:p>
    <w:p w:rsidR="00922613" w:rsidP="00922613">
      <w:pPr>
        <w:pStyle w:val="ListParagraph"/>
        <w:ind w:left="360"/>
      </w:pPr>
    </w:p>
    <w:p w:rsidR="00922613" w:rsidP="00922613">
      <w:pPr>
        <w:pStyle w:val="ListParagraph"/>
        <w:ind w:left="360"/>
      </w:pPr>
    </w:p>
    <w:p w:rsidR="00922613" w:rsidP="00922613">
      <w:pPr>
        <w:pStyle w:val="ListParagraph"/>
        <w:ind w:left="360"/>
      </w:pPr>
    </w:p>
    <w:p w:rsidR="00922613" w:rsidP="00922613">
      <w:pPr>
        <w:pStyle w:val="ListParagraph"/>
        <w:ind w:left="360"/>
      </w:pPr>
    </w:p>
    <w:p w:rsidR="00922613" w:rsidP="00922613">
      <w:pPr>
        <w:pStyle w:val="ListParagraph"/>
        <w:ind w:left="360"/>
      </w:pPr>
    </w:p>
    <w:p w:rsidR="00922613" w:rsidP="00922613">
      <w:pPr>
        <w:pStyle w:val="ListParagraph"/>
        <w:ind w:left="360"/>
      </w:pPr>
    </w:p>
    <w:p w:rsidR="00922613" w:rsidP="00922613">
      <w:pPr>
        <w:pStyle w:val="ListParagraph"/>
        <w:ind w:left="360"/>
      </w:pPr>
    </w:p>
    <w:p w:rsidR="00E539C5" w:rsidP="00922613">
      <w:pPr>
        <w:pStyle w:val="ListParagraph"/>
        <w:numPr>
          <w:ilvl w:val="1"/>
          <w:numId w:val="1"/>
        </w:numPr>
      </w:pPr>
      <w:r>
        <w:t>If there are any</w:t>
      </w:r>
      <w:r w:rsidR="00922613">
        <w:t xml:space="preserve"> </w:t>
      </w:r>
      <w:r>
        <w:t xml:space="preserve">sections </w:t>
      </w:r>
      <w:r w:rsidR="003429F0">
        <w:t>incomplete</w:t>
      </w:r>
      <w:r w:rsidR="00922613">
        <w:t>, you will</w:t>
      </w:r>
      <w:r>
        <w:t xml:space="preserve"> get a pop-up saying</w:t>
      </w:r>
      <w:r w:rsidR="00922613">
        <w:t>,</w:t>
      </w:r>
      <w:r>
        <w:t xml:space="preserve"> </w:t>
      </w:r>
      <w:r w:rsidR="00922613">
        <w:t>“Please correct the red-bordered error before filing</w:t>
      </w:r>
      <w:r>
        <w:t>.</w:t>
      </w:r>
      <w:r w:rsidR="00922613">
        <w:t>” Click on “OK” and look through the investigation to find the section outlined in red with the</w:t>
      </w:r>
      <w:r>
        <w:t xml:space="preserve"> message “This field is required</w:t>
      </w:r>
      <w:r w:rsidR="00922613">
        <w:t>.</w:t>
      </w:r>
      <w:r>
        <w:t>”</w:t>
      </w:r>
      <w:r w:rsidR="00922613">
        <w:t xml:space="preserve"> Fill out the section and click on “Sign &amp; Submit”</w:t>
      </w:r>
      <w:r w:rsidR="003429F0">
        <w:t xml:space="preserve"> once completed</w:t>
      </w:r>
      <w:r w:rsidR="00922613">
        <w:t>.</w:t>
      </w:r>
    </w:p>
    <w:p w:rsidR="00E539C5" w:rsidP="00E539C5">
      <w:pPr>
        <w:pStyle w:val="ListParagraph"/>
      </w:pPr>
    </w:p>
    <w:p w:rsidR="00E539C5" w:rsidP="00E539C5">
      <w:pPr>
        <w:pStyle w:val="ListParagraph"/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3810</wp:posOffset>
            </wp:positionV>
            <wp:extent cx="5207000" cy="2144395"/>
            <wp:effectExtent l="0" t="0" r="0" b="8255"/>
            <wp:wrapTight wrapText="bothSides">
              <wp:wrapPolygon>
                <wp:start x="0" y="0"/>
                <wp:lineTo x="0" y="21491"/>
                <wp:lineTo x="21495" y="21491"/>
                <wp:lineTo x="21495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427624" name="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2613" w:rsidP="00E539C5">
      <w:pPr>
        <w:pStyle w:val="ListParagraph"/>
      </w:pPr>
    </w:p>
    <w:p w:rsidR="00922613" w:rsidP="00E539C5">
      <w:pPr>
        <w:pStyle w:val="ListParagraph"/>
      </w:pPr>
    </w:p>
    <w:p w:rsidR="00922613" w:rsidP="00E539C5">
      <w:pPr>
        <w:pStyle w:val="ListParagraph"/>
      </w:pPr>
    </w:p>
    <w:p w:rsidR="00922613" w:rsidP="00E539C5">
      <w:pPr>
        <w:pStyle w:val="ListParagraph"/>
      </w:pPr>
    </w:p>
    <w:p w:rsidR="00922613" w:rsidP="00E539C5">
      <w:pPr>
        <w:pStyle w:val="ListParagraph"/>
      </w:pPr>
    </w:p>
    <w:p w:rsidR="00922613" w:rsidP="00E539C5">
      <w:pPr>
        <w:pStyle w:val="ListParagraph"/>
      </w:pPr>
    </w:p>
    <w:p w:rsidR="00922613" w:rsidP="00E539C5">
      <w:pPr>
        <w:pStyle w:val="ListParagraph"/>
      </w:pPr>
    </w:p>
    <w:p w:rsidR="00922613" w:rsidP="00E539C5">
      <w:pPr>
        <w:pStyle w:val="ListParagraph"/>
      </w:pPr>
    </w:p>
    <w:p w:rsidR="00922613" w:rsidP="00E539C5">
      <w:pPr>
        <w:pStyle w:val="ListParagraph"/>
      </w:pPr>
    </w:p>
    <w:p w:rsidR="00922613" w:rsidP="00E539C5">
      <w:pPr>
        <w:pStyle w:val="ListParagraph"/>
      </w:pPr>
    </w:p>
    <w:p w:rsidR="00922613" w:rsidP="00E539C5">
      <w:pPr>
        <w:pStyle w:val="ListParagraph"/>
      </w:pPr>
    </w:p>
    <w:p w:rsidR="00922613" w:rsidP="00E539C5">
      <w:pPr>
        <w:pStyle w:val="ListParagraph"/>
      </w:pPr>
    </w:p>
    <w:p w:rsidR="003F7EDF" w:rsidP="00991282">
      <w:pPr>
        <w:pStyle w:val="ListParagraph"/>
        <w:numPr>
          <w:ilvl w:val="0"/>
          <w:numId w:val="1"/>
        </w:numPr>
      </w:pPr>
      <w:r>
        <w:t xml:space="preserve">Once the laboratory has submitted the investigation an email </w:t>
      </w:r>
      <w:r w:rsidR="00922613">
        <w:t>is</w:t>
      </w:r>
      <w:r w:rsidR="00E539C5">
        <w:t xml:space="preserve"> sent to the laboratory</w:t>
      </w:r>
      <w:r w:rsidR="00922613">
        <w:t xml:space="preserve"> </w:t>
      </w:r>
      <w:r w:rsidR="00E539C5">
        <w:t xml:space="preserve">and </w:t>
      </w:r>
      <w:r>
        <w:t>pSMILE informing them that the investigation can be reviewed by pSMILE.</w:t>
      </w:r>
    </w:p>
    <w:p w:rsidR="00D90AD2" w:rsidP="00D90AD2">
      <w:pPr>
        <w:pStyle w:val="ListParagraph"/>
      </w:pPr>
    </w:p>
    <w:p w:rsidR="00D90AD2" w:rsidP="00D90AD2">
      <w:pPr>
        <w:pStyle w:val="ListParagraph"/>
      </w:pPr>
      <w:r>
        <w:rPr>
          <w:noProof/>
        </w:rPr>
        <w:drawing>
          <wp:inline distT="0" distB="0" distL="0" distR="0">
            <wp:extent cx="5252314" cy="633709"/>
            <wp:effectExtent l="19050" t="19050" r="5715" b="146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26652" name=""/>
                    <pic:cNvPicPr/>
                  </pic:nvPicPr>
                  <pic:blipFill>
                    <a:blip xmlns:r="http://schemas.openxmlformats.org/officeDocument/2006/relationships" r:embed="rId27"/>
                    <a:srcRect t="3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484" cy="642175"/>
                    </a:xfrm>
                    <a:prstGeom prst="rect">
                      <a:avLst/>
                    </a:prstGeom>
                    <a:ln w="9525">
                      <a:solidFill>
                        <a:sysClr val="windowText" lastClr="000000"/>
                      </a:solidFill>
                      <a:round/>
                      <a:headEnd/>
                      <a:tailEnd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EDF" w:rsidP="003F7EDF">
      <w:pPr>
        <w:pStyle w:val="ListParagraph"/>
        <w:ind w:left="0" w:firstLine="720"/>
      </w:pPr>
    </w:p>
    <w:p w:rsidR="003F7EDF" w:rsidP="003F7EDF">
      <w:pPr>
        <w:pStyle w:val="ListParagraph"/>
      </w:pPr>
      <w:r>
        <w:t>At this point only pSMILE coordinators will be able to a</w:t>
      </w:r>
      <w:r w:rsidR="00300FAB">
        <w:t>pprove</w:t>
      </w:r>
      <w:r>
        <w:t xml:space="preserve"> or reject and ad</w:t>
      </w:r>
      <w:r w:rsidR="00E539C5">
        <w:t>d comments to the investigation.</w:t>
      </w:r>
    </w:p>
    <w:p w:rsidR="00B661FA" w:rsidP="008C5C86">
      <w:pPr>
        <w:pStyle w:val="ListParagraph"/>
        <w:spacing w:before="240"/>
        <w:ind w:firstLine="360"/>
      </w:pPr>
    </w:p>
    <w:p w:rsidR="00D973DA" w:rsidP="00991282">
      <w:pPr>
        <w:pStyle w:val="ListParagraph"/>
        <w:numPr>
          <w:ilvl w:val="0"/>
          <w:numId w:val="1"/>
        </w:numPr>
        <w:spacing w:before="240"/>
      </w:pPr>
      <w:r>
        <w:t>p</w:t>
      </w:r>
      <w:r w:rsidR="00CD50A2">
        <w:t xml:space="preserve">SMILE will </w:t>
      </w:r>
      <w:r>
        <w:t xml:space="preserve">either </w:t>
      </w:r>
      <w:r w:rsidR="00654367">
        <w:t>approve</w:t>
      </w:r>
      <w:r>
        <w:t xml:space="preserve"> or reject </w:t>
      </w:r>
      <w:r w:rsidR="00343B2F">
        <w:t xml:space="preserve">the </w:t>
      </w:r>
      <w:r>
        <w:t xml:space="preserve">investigation after </w:t>
      </w:r>
      <w:r w:rsidR="00CD50A2">
        <w:t>review</w:t>
      </w:r>
      <w:r>
        <w:t>.</w:t>
      </w:r>
      <w:r w:rsidRPr="008F5ACD" w:rsidR="008F5ACD">
        <w:t xml:space="preserve"> </w:t>
      </w:r>
      <w:r w:rsidR="008F5ACD">
        <w:t>If an investigation is incomplete, pSMILE will reject the investigation and it will be returned to the laboratory. Emails will b</w:t>
      </w:r>
      <w:r w:rsidR="00E539C5">
        <w:t>e sent to inform the laboratory and</w:t>
      </w:r>
      <w:r w:rsidR="008F5ACD">
        <w:t xml:space="preserve"> pSMILE that the investigation was re-opened.</w:t>
      </w:r>
      <w:r w:rsidRPr="00D973DA">
        <w:rPr>
          <w:noProof/>
        </w:rPr>
        <w:t xml:space="preserve"> </w:t>
      </w:r>
    </w:p>
    <w:p w:rsidR="00D973DA" w:rsidP="00D973DA">
      <w:pPr>
        <w:pStyle w:val="ListParagraph"/>
        <w:spacing w:before="240"/>
      </w:pPr>
    </w:p>
    <w:p w:rsidR="008F5ACD" w:rsidP="00D973DA">
      <w:pPr>
        <w:pStyle w:val="ListParagraph"/>
        <w:spacing w:before="240"/>
      </w:pPr>
      <w:r>
        <w:rPr>
          <w:noProof/>
        </w:rPr>
        <w:drawing>
          <wp:inline distT="0" distB="0" distL="0" distR="0">
            <wp:extent cx="5266944" cy="1187409"/>
            <wp:effectExtent l="19050" t="19050" r="10160" b="133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146778" name=""/>
                    <pic:cNvPicPr/>
                  </pic:nvPicPr>
                  <pic:blipFill>
                    <a:blip xmlns:r="http://schemas.openxmlformats.org/officeDocument/2006/relationships" r:embed="rId28"/>
                    <a:srcRect b="10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31" cy="1201226"/>
                    </a:xfrm>
                    <a:prstGeom prst="rect">
                      <a:avLst/>
                    </a:prstGeom>
                    <a:ln w="9525">
                      <a:solidFill>
                        <a:sysClr val="windowText" lastClr="000000"/>
                      </a:solidFill>
                      <a:round/>
                      <a:headEnd/>
                      <a:tailEnd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3DA" w:rsidP="00D973DA">
      <w:pPr>
        <w:pStyle w:val="ListParagraph"/>
        <w:spacing w:before="240"/>
      </w:pPr>
    </w:p>
    <w:p w:rsidR="00A6054F" w:rsidP="00072D4C">
      <w:pPr>
        <w:pStyle w:val="ListParagraph"/>
        <w:ind w:left="0" w:firstLine="720"/>
      </w:pPr>
    </w:p>
    <w:p w:rsidR="00E539C5" w:rsidP="003F0590">
      <w:pPr>
        <w:pStyle w:val="ListParagraph"/>
        <w:numPr>
          <w:ilvl w:val="0"/>
          <w:numId w:val="1"/>
        </w:numPr>
      </w:pPr>
      <w:r>
        <w:t xml:space="preserve">The laboratory should return to </w:t>
      </w:r>
      <w:r w:rsidR="00922613">
        <w:t>the investigation on psmile.org</w:t>
      </w:r>
      <w:r>
        <w:t xml:space="preserve"> and </w:t>
      </w:r>
      <w:r w:rsidR="00922613">
        <w:t>scroll down to</w:t>
      </w:r>
      <w:r>
        <w:t xml:space="preserve"> </w:t>
      </w:r>
      <w:r w:rsidR="00922613">
        <w:t>the “pSMILE Sign Here” section to read c</w:t>
      </w:r>
      <w:r w:rsidR="003429F0">
        <w:t>omments made by the pSMILE C</w:t>
      </w:r>
      <w:r w:rsidR="00314C85">
        <w:t>oordinator</w:t>
      </w:r>
      <w:r>
        <w:t>.</w:t>
      </w:r>
    </w:p>
    <w:p w:rsidR="00CD50A2" w:rsidP="00E539C5">
      <w:pPr>
        <w:pStyle w:val="ListParagraph"/>
      </w:pPr>
      <w:r>
        <w:t xml:space="preserve"> </w:t>
      </w:r>
    </w:p>
    <w:p w:rsidR="00E539C5" w:rsidP="00E539C5">
      <w:pPr>
        <w:pStyle w:val="ListParagraph"/>
      </w:pPr>
      <w:r w:rsidRPr="00E539C5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506730</wp:posOffset>
            </wp:positionH>
            <wp:positionV relativeFrom="paragraph">
              <wp:posOffset>6350</wp:posOffset>
            </wp:positionV>
            <wp:extent cx="4933315" cy="2202815"/>
            <wp:effectExtent l="0" t="0" r="635" b="6985"/>
            <wp:wrapTight wrapText="bothSides">
              <wp:wrapPolygon>
                <wp:start x="0" y="0"/>
                <wp:lineTo x="0" y="21482"/>
                <wp:lineTo x="21519" y="21482"/>
                <wp:lineTo x="21519" y="0"/>
                <wp:lineTo x="0" y="0"/>
              </wp:wrapPolygon>
            </wp:wrapTight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056985" name="Picture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22613" w:rsidP="00E539C5">
      <w:pPr>
        <w:pStyle w:val="ListParagraph"/>
      </w:pPr>
    </w:p>
    <w:p w:rsidR="00922613" w:rsidP="00E539C5">
      <w:pPr>
        <w:pStyle w:val="ListParagraph"/>
      </w:pPr>
    </w:p>
    <w:p w:rsidR="00922613" w:rsidP="00E539C5">
      <w:pPr>
        <w:pStyle w:val="ListParagraph"/>
      </w:pPr>
    </w:p>
    <w:p w:rsidR="00922613" w:rsidP="00E539C5">
      <w:pPr>
        <w:pStyle w:val="ListParagraph"/>
      </w:pPr>
    </w:p>
    <w:p w:rsidR="00922613" w:rsidP="00E539C5">
      <w:pPr>
        <w:pStyle w:val="ListParagraph"/>
      </w:pPr>
    </w:p>
    <w:p w:rsidR="00922613" w:rsidP="00E539C5">
      <w:pPr>
        <w:pStyle w:val="ListParagraph"/>
      </w:pPr>
    </w:p>
    <w:p w:rsidR="00922613" w:rsidP="00E539C5">
      <w:pPr>
        <w:pStyle w:val="ListParagraph"/>
      </w:pPr>
    </w:p>
    <w:p w:rsidR="00922613" w:rsidP="00E539C5">
      <w:pPr>
        <w:pStyle w:val="ListParagraph"/>
      </w:pPr>
    </w:p>
    <w:p w:rsidR="00922613" w:rsidP="00E539C5">
      <w:pPr>
        <w:pStyle w:val="ListParagraph"/>
      </w:pPr>
    </w:p>
    <w:p w:rsidR="00922613" w:rsidP="00E539C5">
      <w:pPr>
        <w:pStyle w:val="ListParagraph"/>
      </w:pPr>
    </w:p>
    <w:p w:rsidR="00922613" w:rsidP="00E539C5">
      <w:pPr>
        <w:pStyle w:val="ListParagraph"/>
      </w:pPr>
    </w:p>
    <w:p w:rsidR="00922613" w:rsidP="00E539C5">
      <w:pPr>
        <w:pStyle w:val="ListParagraph"/>
      </w:pPr>
    </w:p>
    <w:p w:rsidR="00314C85" w:rsidP="00E539C5">
      <w:pPr>
        <w:pStyle w:val="ListParagraph"/>
        <w:numPr>
          <w:ilvl w:val="0"/>
          <w:numId w:val="1"/>
        </w:numPr>
      </w:pPr>
      <w:r>
        <w:t xml:space="preserve">Follow steps 14-18 until investigation is complete. </w:t>
      </w:r>
    </w:p>
    <w:p w:rsidR="003429F0" w:rsidP="003429F0">
      <w:pPr>
        <w:pStyle w:val="ListParagraph"/>
      </w:pPr>
    </w:p>
    <w:p w:rsidR="00E539C5" w:rsidP="00E539C5">
      <w:pPr>
        <w:pStyle w:val="ListParagraph"/>
        <w:numPr>
          <w:ilvl w:val="0"/>
          <w:numId w:val="1"/>
        </w:numPr>
      </w:pPr>
      <w:r>
        <w:t>After</w:t>
      </w:r>
      <w:r w:rsidR="00314C85">
        <w:t xml:space="preserve"> the </w:t>
      </w:r>
      <w:r>
        <w:t>laboratory,</w:t>
      </w:r>
      <w:r w:rsidR="00314C85">
        <w:t xml:space="preserve"> “Signs &amp; Submits”</w:t>
      </w:r>
      <w:r w:rsidR="00350808">
        <w:t xml:space="preserve"> </w:t>
      </w:r>
      <w:r w:rsidR="00314C85">
        <w:t>the investigation</w:t>
      </w:r>
      <w:r>
        <w:t xml:space="preserve"> an email </w:t>
      </w:r>
      <w:r>
        <w:t>is sent</w:t>
      </w:r>
      <w:r>
        <w:t xml:space="preserve"> </w:t>
      </w:r>
      <w:r w:rsidR="003429F0">
        <w:t>to</w:t>
      </w:r>
      <w:r w:rsidR="00350808">
        <w:t xml:space="preserve"> pSMILE</w:t>
      </w:r>
      <w:r w:rsidR="00314C85">
        <w:t xml:space="preserve"> </w:t>
      </w:r>
      <w:r w:rsidR="003429F0">
        <w:t>to</w:t>
      </w:r>
      <w:r>
        <w:t xml:space="preserve"> review and approve the investigation again.</w:t>
      </w:r>
    </w:p>
    <w:p w:rsidR="000E4F09" w:rsidP="000E4F09">
      <w:pPr>
        <w:pStyle w:val="ListParagraph"/>
      </w:pPr>
    </w:p>
    <w:p w:rsidR="00CD50A2" w:rsidP="003F0590">
      <w:pPr>
        <w:pStyle w:val="ListParagraph"/>
        <w:numPr>
          <w:ilvl w:val="0"/>
          <w:numId w:val="1"/>
        </w:numPr>
      </w:pPr>
      <w:r>
        <w:t xml:space="preserve">Once </w:t>
      </w:r>
      <w:r w:rsidR="001607C4">
        <w:t>approved</w:t>
      </w:r>
      <w:r w:rsidR="00C837C3">
        <w:t xml:space="preserve"> by </w:t>
      </w:r>
      <w:r w:rsidR="00AD59A2">
        <w:t>p</w:t>
      </w:r>
      <w:r w:rsidR="00C837C3">
        <w:t>SMILE</w:t>
      </w:r>
      <w:r w:rsidR="00AD59A2">
        <w:t>, an</w:t>
      </w:r>
      <w:r w:rsidR="00C837C3">
        <w:t xml:space="preserve"> </w:t>
      </w:r>
      <w:r w:rsidR="00555A80">
        <w:t>e</w:t>
      </w:r>
      <w:r w:rsidR="00C837C3">
        <w:t xml:space="preserve">mail </w:t>
      </w:r>
      <w:r w:rsidR="00CF5D9F">
        <w:t>is</w:t>
      </w:r>
      <w:r w:rsidR="00AD59A2">
        <w:t xml:space="preserve"> </w:t>
      </w:r>
      <w:r>
        <w:t>sent</w:t>
      </w:r>
      <w:r w:rsidR="00CF5D9F">
        <w:t xml:space="preserve"> to</w:t>
      </w:r>
      <w:r w:rsidR="00AD59A2">
        <w:t xml:space="preserve"> </w:t>
      </w:r>
      <w:r w:rsidR="000E4F09">
        <w:t xml:space="preserve">the </w:t>
      </w:r>
      <w:r w:rsidR="008E0BA7">
        <w:t>all Networks</w:t>
      </w:r>
      <w:r w:rsidR="00CF5D9F">
        <w:t xml:space="preserve"> informing them</w:t>
      </w:r>
      <w:r w:rsidR="00AD59A2">
        <w:t xml:space="preserve"> the investigation is now ready for review</w:t>
      </w:r>
      <w:r>
        <w:t>.</w:t>
      </w:r>
    </w:p>
    <w:p w:rsidR="00300FAB" w:rsidP="00300FAB">
      <w:pPr>
        <w:pStyle w:val="ListParagraph"/>
      </w:pPr>
    </w:p>
    <w:p w:rsidR="00D973DA" w:rsidP="00D973DA">
      <w:pPr>
        <w:pStyle w:val="ListParagraph"/>
      </w:pPr>
      <w:r>
        <w:rPr>
          <w:noProof/>
        </w:rPr>
        <w:drawing>
          <wp:inline distT="0" distB="0" distL="0" distR="0">
            <wp:extent cx="5217160" cy="764010"/>
            <wp:effectExtent l="19050" t="19050" r="21590" b="17145"/>
            <wp:docPr id="19687085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948613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3861" cy="7913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973DA" w:rsidP="00D973DA">
      <w:pPr>
        <w:pStyle w:val="ListParagraph"/>
      </w:pPr>
    </w:p>
    <w:p w:rsidR="00CF5D9F" w:rsidP="00CF5D9F">
      <w:pPr>
        <w:pStyle w:val="ListParagraph"/>
        <w:numPr>
          <w:ilvl w:val="0"/>
          <w:numId w:val="1"/>
        </w:numPr>
      </w:pPr>
      <w:r>
        <w:t xml:space="preserve">The PNL can either </w:t>
      </w:r>
      <w:r w:rsidR="00D50553">
        <w:t>approve</w:t>
      </w:r>
      <w:r>
        <w:t xml:space="preserve"> or reject the investigation. </w:t>
      </w:r>
      <w:r w:rsidRPr="00CF5D9F">
        <w:t>If the PNL rejects the investigation, it will be re-opened and an email will be sent to the laboratory and pSMILE saying that investigation requires further investigation</w:t>
      </w:r>
      <w:r>
        <w:t>/information from the laboratory.</w:t>
      </w:r>
      <w:r w:rsidRPr="00CF5D9F">
        <w:rPr>
          <w:noProof/>
        </w:rPr>
        <w:t xml:space="preserve"> </w:t>
      </w:r>
      <w:r w:rsidRPr="000E4F09">
        <w:rPr>
          <w:noProof/>
        </w:rPr>
        <w:drawing>
          <wp:inline distT="0" distB="0" distL="0" distR="0">
            <wp:extent cx="5217459" cy="885061"/>
            <wp:effectExtent l="19050" t="19050" r="21590" b="10795"/>
            <wp:docPr id="8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570273" name="Picture 4"/>
                    <pic:cNvPicPr/>
                  </pic:nvPicPr>
                  <pic:blipFill>
                    <a:blip xmlns:r="http://schemas.openxmlformats.org/officeDocument/2006/relationships" r:embed="rId31"/>
                    <a:srcRect t="20871" b="16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597" cy="8922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896" w:rsidP="00222896">
      <w:pPr>
        <w:pStyle w:val="ListParagraph"/>
      </w:pPr>
    </w:p>
    <w:p w:rsidR="00CD50A2" w:rsidP="00CF5D9F">
      <w:pPr>
        <w:pStyle w:val="ListParagraph"/>
        <w:numPr>
          <w:ilvl w:val="0"/>
          <w:numId w:val="1"/>
        </w:numPr>
      </w:pPr>
      <w:r>
        <w:t xml:space="preserve"> </w:t>
      </w:r>
      <w:r w:rsidR="00222896">
        <w:t xml:space="preserve">The laboratory should return to the investigation on psmile.org and read the </w:t>
      </w:r>
      <w:r>
        <w:t>Network comments under “Network Sign Here” section.</w:t>
      </w:r>
    </w:p>
    <w:p w:rsidR="000E4F09" w:rsidP="000E4F09">
      <w:pPr>
        <w:pStyle w:val="ListParagraph"/>
      </w:pPr>
    </w:p>
    <w:p w:rsidR="000E4F09" w:rsidP="000E4F09">
      <w:pPr>
        <w:pStyle w:val="ListParagraph"/>
      </w:pPr>
      <w:r w:rsidRPr="000E4F09">
        <w:rPr>
          <w:noProof/>
        </w:rPr>
        <w:drawing>
          <wp:inline distT="0" distB="0" distL="0" distR="0">
            <wp:extent cx="5264153" cy="1408274"/>
            <wp:effectExtent l="0" t="0" r="0" b="1905"/>
            <wp:docPr id="15152700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79292" name="Picture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88985" cy="144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F09" w:rsidP="00222896"/>
    <w:p w:rsidR="00CD50A2" w:rsidP="003F0590">
      <w:pPr>
        <w:pStyle w:val="ListParagraph"/>
        <w:numPr>
          <w:ilvl w:val="0"/>
          <w:numId w:val="1"/>
        </w:numPr>
      </w:pPr>
      <w:r>
        <w:t xml:space="preserve">Steps 14-24 will </w:t>
      </w:r>
      <w:r w:rsidR="003429F0">
        <w:t xml:space="preserve">be </w:t>
      </w:r>
      <w:r>
        <w:t>repeated until investigation is complete</w:t>
      </w:r>
      <w:r>
        <w:t>.</w:t>
      </w:r>
    </w:p>
    <w:p w:rsidR="000E4F09" w:rsidP="000E4F09">
      <w:pPr>
        <w:pStyle w:val="ListParagraph"/>
      </w:pPr>
    </w:p>
    <w:p w:rsidR="004729AA" w:rsidP="00D5433F">
      <w:pPr>
        <w:pStyle w:val="ListParagraph"/>
        <w:numPr>
          <w:ilvl w:val="0"/>
          <w:numId w:val="1"/>
        </w:numPr>
      </w:pPr>
      <w:r>
        <w:t xml:space="preserve">Once </w:t>
      </w:r>
      <w:r w:rsidR="00E563B7">
        <w:t>approved</w:t>
      </w:r>
      <w:r>
        <w:t xml:space="preserve"> by both </w:t>
      </w:r>
      <w:r w:rsidR="009B42FE">
        <w:t>p</w:t>
      </w:r>
      <w:r>
        <w:t xml:space="preserve">SMILE and </w:t>
      </w:r>
      <w:r w:rsidR="009B42FE">
        <w:t xml:space="preserve">the </w:t>
      </w:r>
      <w:r>
        <w:t>PNL</w:t>
      </w:r>
      <w:r w:rsidR="009B42FE">
        <w:t>,</w:t>
      </w:r>
      <w:r>
        <w:t xml:space="preserve"> </w:t>
      </w:r>
      <w:r>
        <w:t>a</w:t>
      </w:r>
      <w:r w:rsidR="008E0BA7">
        <w:t xml:space="preserve">n email </w:t>
      </w:r>
      <w:r w:rsidR="008E0BA7">
        <w:t>is sent</w:t>
      </w:r>
      <w:r>
        <w:t xml:space="preserve"> to the DAIDS and pSMILE.</w:t>
      </w:r>
    </w:p>
    <w:p w:rsidR="004729AA" w:rsidP="004729AA">
      <w:pPr>
        <w:pStyle w:val="ListParagraph"/>
      </w:pPr>
      <w:r>
        <w:rPr>
          <w:noProof/>
        </w:rPr>
        <w:drawing>
          <wp:inline distT="0" distB="0" distL="0" distR="0">
            <wp:extent cx="4841240" cy="1394443"/>
            <wp:effectExtent l="19050" t="19050" r="16510" b="158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858570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67554" cy="14020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29AA" w:rsidP="004729AA">
      <w:pPr>
        <w:pStyle w:val="ListParagraph"/>
      </w:pPr>
    </w:p>
    <w:p w:rsidR="004729AA" w:rsidP="004729AA">
      <w:pPr>
        <w:pStyle w:val="ListParagraph"/>
      </w:pPr>
    </w:p>
    <w:p w:rsidR="004729AA" w:rsidP="004729AA">
      <w:pPr>
        <w:pStyle w:val="ListParagraph"/>
      </w:pPr>
    </w:p>
    <w:p w:rsidR="004729AA" w:rsidP="004729AA">
      <w:pPr>
        <w:pStyle w:val="ListParagraph"/>
      </w:pPr>
    </w:p>
    <w:p w:rsidR="004729AA" w:rsidP="004729AA">
      <w:pPr>
        <w:pStyle w:val="ListParagraph"/>
      </w:pPr>
    </w:p>
    <w:p w:rsidR="004729AA" w:rsidP="004729AA">
      <w:pPr>
        <w:pStyle w:val="ListParagraph"/>
      </w:pPr>
    </w:p>
    <w:p w:rsidR="004729AA" w:rsidP="00066574">
      <w:pPr>
        <w:pStyle w:val="ListParagraph"/>
        <w:numPr>
          <w:ilvl w:val="0"/>
          <w:numId w:val="1"/>
        </w:numPr>
      </w:pPr>
      <w:r>
        <w:t xml:space="preserve">Once DAIDS POC acknowledged the investigation an email is sent out to the laboratory and pSMILE coordinators who will closed and combine any </w:t>
      </w:r>
      <w:r w:rsidR="00936089">
        <w:t xml:space="preserve">uploaded </w:t>
      </w:r>
      <w:r>
        <w:t xml:space="preserve">documents. </w:t>
      </w:r>
      <w:r>
        <w:rPr>
          <w:noProof/>
        </w:rPr>
        <w:drawing>
          <wp:inline distT="0" distB="0" distL="0" distR="0">
            <wp:extent cx="4617720" cy="1525426"/>
            <wp:effectExtent l="19050" t="19050" r="11430" b="177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653875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24447" cy="15276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0BA7" w:rsidP="008E0BA7">
      <w:pPr>
        <w:pStyle w:val="ListParagraph"/>
        <w:numPr>
          <w:ilvl w:val="0"/>
          <w:numId w:val="1"/>
        </w:numPr>
      </w:pPr>
      <w:r>
        <w:t>All documents will be printed and combined as needed and sent out in an email to the entire laboratory group.</w:t>
      </w:r>
    </w:p>
    <w:p w:rsidR="000E4F09" w:rsidP="005842C7">
      <w:pPr>
        <w:pStyle w:val="ListParagraph"/>
        <w:ind w:left="360" w:firstLine="360"/>
      </w:pPr>
    </w:p>
    <w:p w:rsidR="00CD50A2" w:rsidP="003F0590">
      <w:pPr>
        <w:pStyle w:val="ListParagraph"/>
        <w:numPr>
          <w:ilvl w:val="0"/>
          <w:numId w:val="1"/>
        </w:numPr>
      </w:pPr>
      <w:r>
        <w:t>There may be</w:t>
      </w:r>
      <w:r w:rsidR="00FD6A70">
        <w:t xml:space="preserve"> rare</w:t>
      </w:r>
      <w:r>
        <w:t xml:space="preserve"> </w:t>
      </w:r>
      <w:r w:rsidR="000D17A2">
        <w:t xml:space="preserve">circumstances that require an investigation to </w:t>
      </w:r>
      <w:r w:rsidR="000D17A2">
        <w:t>be reopened</w:t>
      </w:r>
      <w:r w:rsidR="004424D6">
        <w:t xml:space="preserve"> and the above steps will be repeated.</w:t>
      </w:r>
    </w:p>
    <w:sectPr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sz w:val="1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width:500pt;height:30pt;margin-top:0;margin-left:25pt;mso-position-horizontal-relative:page;mso-position-vertical:bottom;mso-position-vertical-relative:page;position:absolute;z-index:251663360" filled="f" fillcolor="gray" stroked="f">
          <v:path strokeok="f" textboxrect="0,0,21600,21600"/>
          <v:textbox>
            <w:txbxContent>
              <w:p>
                <w:r>
                  <w:rPr>
                    <w:sz w:val="18"/>
                  </w:rPr>
                  <w:t>Approved and current. Effective starting 10-Oct-2023. Last reviewed on 10-Oct-2023.</w:t>
                  <w:cr/>
                  <w:t xml:space="preserve">
RDP 1105 (version 1.0). Working Instructions for Web-Based IR for Laboratories. </w:t>
                </w:r>
                <w:r>
                  <w:rPr>
                    <w:sz w:val="18"/>
                  </w:rPr>
                  <w:t xml:space="preserve">Page </w:t>
                </w: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>PAGE</w:instrText>
                </w:r>
                <w:r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fldChar w:fldCharType="end"/>
                </w:r>
                <w:r>
                  <w:rPr>
                    <w:sz w:val="18"/>
                  </w:rPr>
                  <w:t xml:space="preserve"> of </w:t>
                </w: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>NUMPAGES</w:instrText>
                </w:r>
                <w:r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E0BA7" w:rsidRPr="008E0BA7">
    <w:pPr>
      <w:pStyle w:val="Footer"/>
      <w:jc w:val="center"/>
    </w:pPr>
    <w:r>
      <w:t xml:space="preserve">                                                                 </w: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width:500pt;height:30pt;margin-top:0;margin-left:25pt;mso-position-horizontal-relative:page;mso-position-vertical:bottom;mso-position-vertical-relative:page;position:absolute;z-index:251659264" filled="f" fillcolor="gray" stroked="f">
          <v:path strokeok="f" textboxrect="0,0,21600,21600"/>
          <v:textbox>
            <w:txbxContent>
              <w:p>
                <w:r>
                  <w:rPr>
                    <w:sz w:val="18"/>
                  </w:rPr>
                  <w:t>Approved and current. Effective starting 10-Oct-2023. Last reviewed on 10-Oct-2023.</w:t>
                  <w:cr/>
                  <w:t xml:space="preserve">
RDP 1105 (version 1.0). Working Instructions for Web-Based IR for Laboratories. </w:t>
                </w:r>
                <w:r>
                  <w:rPr>
                    <w:sz w:val="18"/>
                  </w:rPr>
                  <w:t xml:space="preserve">Page </w:t>
                </w: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>PAGE</w:instrText>
                </w:r>
                <w:r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fldChar w:fldCharType="end"/>
                </w:r>
                <w:r>
                  <w:rPr>
                    <w:sz w:val="18"/>
                  </w:rPr>
                  <w:t xml:space="preserve"> of </w:t>
                </w: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>NUMPAGES</w:instrText>
                </w:r>
                <w:r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fldChar w:fldCharType="end"/>
                </w:r>
              </w:p>
            </w:txbxContent>
          </v:textbox>
        </v:shape>
      </w:pict>
    </w:r>
  </w:p>
  <w:p w:rsidR="008E0B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sz w:val="1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width:500pt;height:30pt;margin-top:0;margin-left:25pt;mso-position-horizontal-relative:page;mso-position-vertical:bottom;mso-position-vertical-relative:page;position:absolute;z-index:251662336" filled="f" fillcolor="gray" stroked="f">
          <v:path strokeok="f" textboxrect="0,0,21600,21600"/>
          <v:textbox>
            <w:txbxContent>
              <w:p>
                <w:r>
                  <w:rPr>
                    <w:sz w:val="18"/>
                  </w:rPr>
                  <w:t>Approved and current. Effective starting 10-Oct-2023. Last reviewed on 10-Oct-2023.</w:t>
                  <w:cr/>
                  <w:t xml:space="preserve">
RDP 1105 (version 1.0). Working Instructions for Web-Based IR for Laboratories. </w:t>
                </w:r>
                <w:r>
                  <w:rPr>
                    <w:sz w:val="18"/>
                  </w:rPr>
                  <w:t xml:space="preserve">Page </w:t>
                </w: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>PAGE</w:instrText>
                </w:r>
                <w:r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fldChar w:fldCharType="end"/>
                </w:r>
                <w:r>
                  <w:rPr>
                    <w:sz w:val="18"/>
                  </w:rPr>
                  <w:t xml:space="preserve"> of </w:t>
                </w: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>NUMPAGES</w:instrText>
                </w:r>
                <w:r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sz w:val="1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width:500pt;height:30pt;margin-top:12pt;margin-left:25pt;mso-position-horizontal-relative:page;mso-position-vertical-relative:page;position:absolute;z-index:251661312" filled="f" stroked="f">
          <v:path strokeok="f" textboxrect="0,0,21600,21600"/>
          <v:textbox>
            <w:txbxContent>
              <w:p>
                <w:r>
                  <w:rPr>
                    <w:sz w:val="18"/>
                  </w:rPr>
                  <w:t>NOTICE: This document is an example only. It must be revised to reflect your lab’s specific processes and/or specific protocol requirements.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E7331" w:rsidP="00CD50A2">
    <w:pPr>
      <w:pStyle w:val="Header"/>
      <w:jc w:val="center"/>
      <w:rPr>
        <w:color w:val="FF0000"/>
      </w:rPr>
    </w:pPr>
    <w:r w:rsidRPr="00472C57">
      <w:rPr>
        <w:noProof/>
      </w:rPr>
      <w:drawing>
        <wp:inline distT="0" distB="0" distL="0" distR="0">
          <wp:extent cx="1589405" cy="430530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5801044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141" b="23444"/>
                  <a:stretch>
                    <a:fillRect/>
                  </a:stretch>
                </pic:blipFill>
                <pic:spPr bwMode="auto">
                  <a:xfrm>
                    <a:off x="0" y="0"/>
                    <a:ext cx="1589405" cy="430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500pt;height:30pt;margin-top:12pt;margin-left:25pt;mso-position-horizontal-relative:page;mso-position-vertical-relative:page;position:absolute;z-index:251658240" filled="f" stroked="f">
          <v:path strokeok="f" textboxrect="0,0,21600,21600"/>
          <v:textbox>
            <w:txbxContent>
              <w:p>
                <w:r>
                  <w:rPr>
                    <w:sz w:val="18"/>
                  </w:rPr>
                  <w:t>NOTICE: This document is an example only. It must be revised to reflect your lab’s specific processes and/or specific protocol requirements.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sz w:val="1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width:500pt;height:30pt;margin-top:12pt;margin-left:25pt;mso-position-horizontal-relative:page;mso-position-vertical-relative:page;position:absolute;z-index:251660288" filled="f" stroked="f">
          <v:path strokeok="f" textboxrect="0,0,21600,21600"/>
          <v:textbox>
            <w:txbxContent>
              <w:p>
                <w:r>
                  <w:rPr>
                    <w:sz w:val="18"/>
                  </w:rPr>
                  <w:t>NOTICE: This document is an example only. It must be revised to reflect your lab’s specific processes and/or specific protocol requirements.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25B4D67"/>
    <w:multiLevelType w:val="hybridMultilevel"/>
    <w:tmpl w:val="55F4CA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087B88"/>
    <w:multiLevelType w:val="hybridMultilevel"/>
    <w:tmpl w:val="EC424A2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F162FC"/>
    <w:multiLevelType w:val="hybridMultilevel"/>
    <w:tmpl w:val="6CF8C0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8D4663"/>
    <w:multiLevelType w:val="hybridMultilevel"/>
    <w:tmpl w:val="7156652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0A2"/>
    <w:rsid w:val="00014106"/>
    <w:rsid w:val="00046FCA"/>
    <w:rsid w:val="000527D1"/>
    <w:rsid w:val="00053CD7"/>
    <w:rsid w:val="00053F89"/>
    <w:rsid w:val="0006185B"/>
    <w:rsid w:val="00066574"/>
    <w:rsid w:val="00071884"/>
    <w:rsid w:val="00072D4C"/>
    <w:rsid w:val="00085A3B"/>
    <w:rsid w:val="000B116C"/>
    <w:rsid w:val="000B546F"/>
    <w:rsid w:val="000B7C9B"/>
    <w:rsid w:val="000D17A2"/>
    <w:rsid w:val="000E4F09"/>
    <w:rsid w:val="00143675"/>
    <w:rsid w:val="001607C4"/>
    <w:rsid w:val="00162AD9"/>
    <w:rsid w:val="001B62B1"/>
    <w:rsid w:val="001D0797"/>
    <w:rsid w:val="001D4404"/>
    <w:rsid w:val="001D7195"/>
    <w:rsid w:val="00222896"/>
    <w:rsid w:val="0024776F"/>
    <w:rsid w:val="002652F4"/>
    <w:rsid w:val="00266A34"/>
    <w:rsid w:val="00297D62"/>
    <w:rsid w:val="002F0DD9"/>
    <w:rsid w:val="00300FAB"/>
    <w:rsid w:val="00314C85"/>
    <w:rsid w:val="00327780"/>
    <w:rsid w:val="003429F0"/>
    <w:rsid w:val="00343B2F"/>
    <w:rsid w:val="00350808"/>
    <w:rsid w:val="00370A76"/>
    <w:rsid w:val="003C466D"/>
    <w:rsid w:val="003C745E"/>
    <w:rsid w:val="003F0590"/>
    <w:rsid w:val="003F7EDF"/>
    <w:rsid w:val="00407D5A"/>
    <w:rsid w:val="004303E0"/>
    <w:rsid w:val="0043424A"/>
    <w:rsid w:val="004424D6"/>
    <w:rsid w:val="00444FD2"/>
    <w:rsid w:val="004729AA"/>
    <w:rsid w:val="0047759B"/>
    <w:rsid w:val="00480B77"/>
    <w:rsid w:val="00485FBE"/>
    <w:rsid w:val="004A066D"/>
    <w:rsid w:val="00513288"/>
    <w:rsid w:val="00531938"/>
    <w:rsid w:val="00555A80"/>
    <w:rsid w:val="005839C1"/>
    <w:rsid w:val="005842C7"/>
    <w:rsid w:val="005B3B16"/>
    <w:rsid w:val="00654367"/>
    <w:rsid w:val="00654EBB"/>
    <w:rsid w:val="00666F7F"/>
    <w:rsid w:val="006B343A"/>
    <w:rsid w:val="00746FE7"/>
    <w:rsid w:val="00794D40"/>
    <w:rsid w:val="007B27B4"/>
    <w:rsid w:val="007B7F0E"/>
    <w:rsid w:val="007F5B3F"/>
    <w:rsid w:val="00872675"/>
    <w:rsid w:val="008B5AE4"/>
    <w:rsid w:val="008C4F54"/>
    <w:rsid w:val="008C5C86"/>
    <w:rsid w:val="008E0BA7"/>
    <w:rsid w:val="008F5ACD"/>
    <w:rsid w:val="00900255"/>
    <w:rsid w:val="0091017D"/>
    <w:rsid w:val="00922613"/>
    <w:rsid w:val="00936089"/>
    <w:rsid w:val="009732C7"/>
    <w:rsid w:val="009755C2"/>
    <w:rsid w:val="00991282"/>
    <w:rsid w:val="009B42FE"/>
    <w:rsid w:val="00A5000F"/>
    <w:rsid w:val="00A55AF1"/>
    <w:rsid w:val="00A6054F"/>
    <w:rsid w:val="00A71F79"/>
    <w:rsid w:val="00AA3EBA"/>
    <w:rsid w:val="00AB1C1F"/>
    <w:rsid w:val="00AD59A2"/>
    <w:rsid w:val="00AF0D8F"/>
    <w:rsid w:val="00B15272"/>
    <w:rsid w:val="00B30233"/>
    <w:rsid w:val="00B4778F"/>
    <w:rsid w:val="00B661FA"/>
    <w:rsid w:val="00C41C1C"/>
    <w:rsid w:val="00C530FB"/>
    <w:rsid w:val="00C60215"/>
    <w:rsid w:val="00C837C3"/>
    <w:rsid w:val="00CD50A2"/>
    <w:rsid w:val="00CE7331"/>
    <w:rsid w:val="00CF5D9F"/>
    <w:rsid w:val="00D04605"/>
    <w:rsid w:val="00D50553"/>
    <w:rsid w:val="00D5433F"/>
    <w:rsid w:val="00D71077"/>
    <w:rsid w:val="00D84BBF"/>
    <w:rsid w:val="00D90AD2"/>
    <w:rsid w:val="00D973DA"/>
    <w:rsid w:val="00DD0216"/>
    <w:rsid w:val="00DD7CFF"/>
    <w:rsid w:val="00DE6B0B"/>
    <w:rsid w:val="00E30E95"/>
    <w:rsid w:val="00E5260C"/>
    <w:rsid w:val="00E529E6"/>
    <w:rsid w:val="00E539C5"/>
    <w:rsid w:val="00E563B7"/>
    <w:rsid w:val="00E75794"/>
    <w:rsid w:val="00E931A6"/>
    <w:rsid w:val="00E96879"/>
    <w:rsid w:val="00EB0B6D"/>
    <w:rsid w:val="00EC05C3"/>
    <w:rsid w:val="00ED7067"/>
    <w:rsid w:val="00EF7782"/>
    <w:rsid w:val="00F10910"/>
    <w:rsid w:val="00FD4244"/>
    <w:rsid w:val="00FD6A70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86844357-F4A8-4BAA-A86C-234EA8EA7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0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0A2"/>
  </w:style>
  <w:style w:type="paragraph" w:styleId="Footer">
    <w:name w:val="footer"/>
    <w:basedOn w:val="Normal"/>
    <w:link w:val="FooterChar"/>
    <w:uiPriority w:val="99"/>
    <w:unhideWhenUsed/>
    <w:rsid w:val="00CD50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0A2"/>
  </w:style>
  <w:style w:type="paragraph" w:styleId="ListParagraph">
    <w:name w:val="List Paragraph"/>
    <w:basedOn w:val="Normal"/>
    <w:uiPriority w:val="34"/>
    <w:qFormat/>
    <w:rsid w:val="00CD50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header" Target="header1.xml" /><Relationship Id="rId36" Type="http://schemas.openxmlformats.org/officeDocument/2006/relationships/header" Target="header2.xml" /><Relationship Id="rId37" Type="http://schemas.openxmlformats.org/officeDocument/2006/relationships/footer" Target="footer1.xml" /><Relationship Id="rId38" Type="http://schemas.openxmlformats.org/officeDocument/2006/relationships/footer" Target="footer2.xml" /><Relationship Id="rId39" Type="http://schemas.openxmlformats.org/officeDocument/2006/relationships/header" Target="header3.xml" /><Relationship Id="rId4" Type="http://schemas.openxmlformats.org/officeDocument/2006/relationships/image" Target="media/image1.png" /><Relationship Id="rId40" Type="http://schemas.openxmlformats.org/officeDocument/2006/relationships/footer" Target="footer3.xml" /><Relationship Id="rId41" Type="http://schemas.openxmlformats.org/officeDocument/2006/relationships/theme" Target="theme/theme1.xml" /><Relationship Id="rId42" Type="http://schemas.openxmlformats.org/officeDocument/2006/relationships/numbering" Target="numbering.xml" /><Relationship Id="rId43" Type="http://schemas.openxmlformats.org/officeDocument/2006/relationships/styles" Target="styles.xml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11</Pages>
  <Words>1224</Words>
  <Characters>6978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 Hopkins</Company>
  <LinksUpToDate>false</LinksUpToDate>
  <CharactersWithSpaces>8186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Hanes</dc:creator>
  <cp:lastModifiedBy>Anne Leach</cp:lastModifiedBy>
  <cp:revision>6</cp:revision>
  <dcterms:created xsi:type="dcterms:W3CDTF">2021-11-29T15:30:00Z</dcterms:created>
  <dcterms:modified xsi:type="dcterms:W3CDTF">2023-10-10T17:37:00Z</dcterms:modified>
</cp:coreProperties>
</file>