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122B6" w:rsidP="004122B6" w14:paraId="7E41AC38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INR Verification</w:t>
      </w:r>
      <w:r>
        <w:rPr>
          <w:rFonts w:ascii="Arial" w:hAnsi="Arial" w:cs="Arial"/>
          <w:b/>
          <w:sz w:val="28"/>
          <w:szCs w:val="28"/>
        </w:rPr>
        <w:t xml:space="preserve"> Plan</w:t>
      </w:r>
    </w:p>
    <w:p w:rsidR="004122B6" w:rsidRPr="00607F82" w:rsidP="004122B6" w14:paraId="3878EEC9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600"/>
      </w:tblPr>
      <w:tblGrid>
        <w:gridCol w:w="2974"/>
        <w:gridCol w:w="1360"/>
        <w:gridCol w:w="4296"/>
      </w:tblGrid>
      <w:tr w14:paraId="6444EEC0" w14:textId="77777777" w:rsidTr="00A9493E">
        <w:tblPrEx>
          <w:tblW w:w="5000" w:type="pct"/>
          <w:tblBorders>
            <w:top w:val="single" w:sz="4" w:space="0" w:color="A5A5A5"/>
            <w:left w:val="single" w:sz="4" w:space="0" w:color="A5A5A5"/>
            <w:bottom w:val="single" w:sz="4" w:space="0" w:color="A5A5A5"/>
            <w:right w:val="single" w:sz="4" w:space="0" w:color="A5A5A5"/>
            <w:insideH w:val="single" w:sz="4" w:space="0" w:color="A5A5A5"/>
            <w:insideV w:val="single" w:sz="4" w:space="0" w:color="A5A5A5"/>
          </w:tblBorders>
          <w:tblLook w:val="0600"/>
        </w:tblPrEx>
        <w:trPr>
          <w:trHeight w:val="72"/>
        </w:trPr>
        <w:tc>
          <w:tcPr>
            <w:tcW w:w="5000" w:type="pct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DBDBDB"/>
              <w:right w:val="single" w:sz="4" w:space="0" w:color="A5A5A5"/>
            </w:tcBorders>
            <w:shd w:val="clear" w:color="auto" w:fill="E7E6E6"/>
            <w:vAlign w:val="center"/>
          </w:tcPr>
          <w:p w:rsidR="0018428A" w:rsidRPr="00D2297C" w:rsidP="0018428A" w14:paraId="126D540A" w14:textId="77777777">
            <w:pPr>
              <w:spacing w:line="276" w:lineRule="auto"/>
              <w:jc w:val="center"/>
              <w:rPr>
                <w:rFonts w:ascii="Arial" w:eastAsia="Calibri" w:hAnsi="Arial" w:cs="Arial"/>
                <w:color w:val="4472C4"/>
                <w:sz w:val="22"/>
                <w:szCs w:val="22"/>
              </w:rPr>
            </w:pPr>
            <w:r w:rsidRPr="00D2297C">
              <w:rPr>
                <w:rFonts w:ascii="Arial" w:eastAsia="Calibri" w:hAnsi="Arial" w:cs="Arial"/>
                <w:color w:val="4472C4"/>
                <w:sz w:val="22"/>
                <w:szCs w:val="22"/>
              </w:rPr>
              <w:t>(Please fill in the table with your laboratory’s information</w:t>
            </w:r>
          </w:p>
          <w:p w:rsidR="0018428A" w:rsidRPr="0018428A" w:rsidP="0018428A" w14:paraId="073DADE5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2297C">
              <w:rPr>
                <w:rFonts w:ascii="Arial" w:eastAsia="Calibri" w:hAnsi="Arial" w:cs="Arial"/>
                <w:color w:val="4472C4"/>
                <w:sz w:val="22"/>
                <w:szCs w:val="22"/>
              </w:rPr>
              <w:t>and details on the method being validated)</w:t>
            </w:r>
          </w:p>
        </w:tc>
      </w:tr>
      <w:tr w14:paraId="409B962C" w14:textId="77777777" w:rsidTr="00A9493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43881D4F" w14:textId="7777777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  <w:r w:rsidRPr="0018428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57D9263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76F9C128" w14:textId="77777777" w:rsidTr="00A9493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2BDCE470" w14:textId="7777777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b/>
                <w:sz w:val="22"/>
                <w:szCs w:val="22"/>
              </w:rPr>
              <w:t>Laboratory Name: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543456F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50B73591" w14:textId="77777777" w:rsidTr="00A9493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667423E6" w14:textId="7777777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City, Country: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10921EE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44434A67" w14:textId="77777777" w:rsidTr="00A9493E">
        <w:tblPrEx>
          <w:tblW w:w="5000" w:type="pct"/>
          <w:tblLook w:val="0600"/>
        </w:tblPrEx>
        <w:trPr>
          <w:trHeight w:val="72"/>
        </w:trPr>
        <w:tc>
          <w:tcPr>
            <w:tcW w:w="5000" w:type="pct"/>
            <w:gridSpan w:val="3"/>
            <w:tcBorders>
              <w:right w:val="single" w:sz="4" w:space="0" w:color="A5A5A5"/>
            </w:tcBorders>
            <w:shd w:val="clear" w:color="auto" w:fill="E7E6E6"/>
            <w:vAlign w:val="center"/>
          </w:tcPr>
          <w:p w:rsidR="0018428A" w:rsidRPr="0018428A" w:rsidP="0018428A" w14:paraId="1F8ECC6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14:paraId="05B21873" w14:textId="77777777" w:rsidTr="00A9493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bottom w:val="nil"/>
            </w:tcBorders>
            <w:shd w:val="clear" w:color="auto" w:fill="auto"/>
            <w:vAlign w:val="center"/>
          </w:tcPr>
          <w:p w:rsidR="0018428A" w:rsidRPr="0018428A" w:rsidP="0018428A" w14:paraId="648A2EDA" w14:textId="7777777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Instrument/Method/Reagent:</w:t>
            </w:r>
          </w:p>
        </w:tc>
        <w:tc>
          <w:tcPr>
            <w:tcW w:w="3303" w:type="pct"/>
            <w:gridSpan w:val="2"/>
            <w:tcBorders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24344E71" w14:textId="77777777">
            <w:pPr>
              <w:spacing w:after="104"/>
              <w:ind w:right="165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2513049E" w14:textId="77777777" w:rsidTr="00A9493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1C60ADA0" w14:textId="7777777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303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43F18F4B" w14:textId="77777777">
            <w:pPr>
              <w:spacing w:after="104"/>
              <w:ind w:right="16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28A">
              <w:rPr>
                <w:rFonts w:ascii="Calibri" w:eastAsia="MS Gothic" w:hAnsi="Calibri" w:hint="eastAsia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8428A">
              <w:rPr>
                <w:rFonts w:ascii="Calibri" w:hAnsi="Calibri" w:cs="Calibri"/>
                <w:sz w:val="22"/>
                <w:szCs w:val="22"/>
              </w:rPr>
              <w:t>Primary</w:t>
            </w:r>
            <w:r w:rsidRPr="0018428A">
              <w:rPr>
                <w:rFonts w:ascii="Calibri" w:hAnsi="Calibri" w:cs="Calibri"/>
                <w:sz w:val="22"/>
                <w:szCs w:val="22"/>
              </w:rPr>
              <w:tab/>
            </w:r>
            <w:r w:rsidRPr="0018428A">
              <w:rPr>
                <w:rFonts w:ascii="Calibri" w:hAnsi="Calibri" w:cs="Calibri"/>
                <w:sz w:val="22"/>
                <w:szCs w:val="22"/>
              </w:rPr>
              <w:tab/>
            </w:r>
            <w:r w:rsidRPr="0018428A">
              <w:rPr>
                <w:rFonts w:ascii="Calibri" w:eastAsia="MS Gothic" w:hAnsi="Calibri" w:hint="eastAsia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8428A">
              <w:rPr>
                <w:rFonts w:ascii="Calibri" w:hAnsi="Calibri" w:cs="Calibri"/>
                <w:sz w:val="22"/>
                <w:szCs w:val="22"/>
              </w:rPr>
              <w:t>Back-up</w:t>
            </w:r>
          </w:p>
        </w:tc>
      </w:tr>
      <w:tr w14:paraId="56CCBF3A" w14:textId="77777777" w:rsidTr="00A9493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bottom w:val="nil"/>
            </w:tcBorders>
            <w:shd w:val="clear" w:color="auto" w:fill="auto"/>
            <w:vAlign w:val="center"/>
          </w:tcPr>
          <w:p w:rsidR="0018428A" w:rsidRPr="0018428A" w:rsidP="0018428A" w14:paraId="65A4E91A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>Serial Number(s):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028F842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2C957856" w14:textId="77777777" w:rsidTr="00A9493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bottom w:val="nil"/>
            </w:tcBorders>
            <w:shd w:val="clear" w:color="auto" w:fill="auto"/>
            <w:vAlign w:val="center"/>
          </w:tcPr>
          <w:p w:rsidR="0018428A" w:rsidRPr="0018428A" w:rsidP="0018428A" w14:paraId="07D0FABA" w14:textId="7777777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INR Certified Plasma:</w:t>
            </w:r>
          </w:p>
          <w:p w:rsidR="0018428A" w:rsidRPr="0018428A" w:rsidP="0018428A" w14:paraId="772F7634" w14:textId="7777777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428A">
              <w:rPr>
                <w:rFonts w:ascii="Calibri" w:hAnsi="Calibri" w:cs="Calibri"/>
                <w:color w:val="000000"/>
                <w:sz w:val="18"/>
                <w:szCs w:val="18"/>
              </w:rPr>
              <w:t>(name)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72D6916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71A5E4EE" w14:textId="77777777" w:rsidTr="00A9493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428A" w:rsidRPr="0018428A" w:rsidP="0018428A" w14:paraId="7D363336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Lot Number: 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235792C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0A7A63E3" w14:textId="77777777" w:rsidTr="00A9493E">
        <w:tblPrEx>
          <w:tblW w:w="5000" w:type="pct"/>
          <w:tblLook w:val="0600"/>
        </w:tblPrEx>
        <w:trPr>
          <w:trHeight w:val="216"/>
        </w:trPr>
        <w:tc>
          <w:tcPr>
            <w:tcW w:w="1697" w:type="pct"/>
            <w:tcBorders>
              <w:top w:val="nil"/>
            </w:tcBorders>
            <w:shd w:val="clear" w:color="auto" w:fill="auto"/>
            <w:vAlign w:val="center"/>
          </w:tcPr>
          <w:p w:rsidR="0018428A" w:rsidRPr="0018428A" w:rsidP="0018428A" w14:paraId="044C711B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Expiration Date:</w:t>
            </w:r>
          </w:p>
        </w:tc>
        <w:tc>
          <w:tcPr>
            <w:tcW w:w="3303" w:type="pct"/>
            <w:gridSpan w:val="2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039BC8F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07984768" w14:textId="77777777" w:rsidTr="00A9493E">
        <w:tblPrEx>
          <w:tblW w:w="5000" w:type="pct"/>
          <w:tblLook w:val="0600"/>
        </w:tblPrEx>
        <w:trPr>
          <w:trHeight w:val="1009"/>
        </w:trPr>
        <w:tc>
          <w:tcPr>
            <w:tcW w:w="1697" w:type="pct"/>
            <w:shd w:val="clear" w:color="auto" w:fill="auto"/>
            <w:vAlign w:val="center"/>
          </w:tcPr>
          <w:p w:rsidR="0018428A" w:rsidRPr="0018428A" w:rsidP="0018428A" w14:paraId="1456A401" w14:textId="7777777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b/>
                <w:sz w:val="22"/>
                <w:szCs w:val="22"/>
              </w:rPr>
              <w:t>Reason for Verification: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18428A" w:rsidRPr="0018428A" w:rsidP="0018428A" w14:paraId="5ADE781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127879800"/>
            <w:bookmarkStart w:id="1" w:name="_Hlk127879747"/>
            <w:r w:rsidRPr="0018428A">
              <w:rPr>
                <w:rFonts w:ascii="Calibri" w:eastAsia="MS Gothic" w:hAnsi="Calibri" w:hint="eastAsia"/>
                <w:color w:val="000000"/>
                <w:sz w:val="22"/>
                <w:szCs w:val="22"/>
              </w:rPr>
              <w:t>☐</w:t>
            </w:r>
            <w:bookmarkEnd w:id="0"/>
            <w:r w:rsidRPr="001842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1"/>
            <w:r w:rsidRPr="0018428A">
              <w:rPr>
                <w:rFonts w:ascii="Calibri" w:hAnsi="Calibri" w:cs="Calibri"/>
                <w:sz w:val="22"/>
                <w:szCs w:val="22"/>
              </w:rPr>
              <w:t xml:space="preserve">Initial Verification </w:t>
            </w:r>
          </w:p>
        </w:tc>
        <w:tc>
          <w:tcPr>
            <w:tcW w:w="2503" w:type="pct"/>
            <w:tcBorders>
              <w:right w:val="single" w:sz="4" w:space="0" w:color="A5A5A5"/>
            </w:tcBorders>
            <w:shd w:val="clear" w:color="auto" w:fill="auto"/>
            <w:vAlign w:val="center"/>
          </w:tcPr>
          <w:p w:rsidR="0018428A" w:rsidRPr="0018428A" w:rsidP="0018428A" w14:paraId="23B27110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bookmarkStart w:id="2" w:name="_Hlk127879858"/>
            <w:r w:rsidRPr="0018428A">
              <w:rPr>
                <w:rFonts w:ascii="Calibri" w:eastAsia="MS Gothic" w:hAnsi="Calibri" w:hint="eastAsia"/>
                <w:color w:val="000000"/>
                <w:sz w:val="22"/>
                <w:szCs w:val="22"/>
              </w:rPr>
              <w:t>☐</w:t>
            </w:r>
            <w:bookmarkEnd w:id="2"/>
            <w:r w:rsidRPr="0018428A">
              <w:rPr>
                <w:rFonts w:ascii="Calibri" w:hAnsi="Calibri" w:cs="Calibri"/>
                <w:sz w:val="22"/>
                <w:szCs w:val="22"/>
              </w:rPr>
              <w:t xml:space="preserve"> Re-verification </w:t>
            </w:r>
            <w:r w:rsidRPr="0018428A">
              <w:rPr>
                <w:rFonts w:ascii="Calibri" w:hAnsi="Calibri" w:cs="Calibri"/>
                <w:sz w:val="18"/>
                <w:szCs w:val="22"/>
              </w:rPr>
              <w:t>(choose one below)</w:t>
            </w:r>
          </w:p>
          <w:p w:rsidR="0018428A" w:rsidRPr="0018428A" w:rsidP="0018428A" w14:paraId="0FA830B5" w14:textId="7777777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18428A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Instrument move</w:t>
            </w:r>
          </w:p>
          <w:p w:rsidR="0018428A" w:rsidRPr="0018428A" w:rsidP="0018428A" w14:paraId="42614494" w14:textId="7777777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18428A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Instrument modified</w:t>
            </w:r>
          </w:p>
          <w:p w:rsidR="0018428A" w:rsidRPr="0018428A" w:rsidP="0018428A" w14:paraId="2890BDC8" w14:textId="7777777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18428A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Method change</w:t>
            </w:r>
          </w:p>
          <w:p w:rsidR="0018428A" w:rsidRPr="0018428A" w:rsidP="0018428A" w14:paraId="53CD573B" w14:textId="7777777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18428A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Other: 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softHyphen/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softHyphen/>
              <w:t>_____________________</w:t>
            </w:r>
          </w:p>
        </w:tc>
      </w:tr>
      <w:tr w14:paraId="78FB13E4" w14:textId="77777777" w:rsidTr="00A9493E">
        <w:tblPrEx>
          <w:tblW w:w="5000" w:type="pct"/>
          <w:tblLook w:val="0600"/>
        </w:tblPrEx>
        <w:trPr>
          <w:trHeight w:val="504"/>
        </w:trPr>
        <w:tc>
          <w:tcPr>
            <w:tcW w:w="1697" w:type="pct"/>
            <w:shd w:val="clear" w:color="auto" w:fill="auto"/>
            <w:vAlign w:val="center"/>
          </w:tcPr>
          <w:p w:rsidR="0018428A" w:rsidRPr="0018428A" w:rsidP="0018428A" w14:paraId="77F81381" w14:textId="77777777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18428A">
              <w:rPr>
                <w:rFonts w:ascii="Calibri" w:hAnsi="Calibri" w:cs="Calibri"/>
                <w:b/>
                <w:sz w:val="22"/>
                <w:szCs w:val="22"/>
              </w:rPr>
              <w:t>Regulatory Status:</w:t>
            </w:r>
          </w:p>
          <w:p w:rsidR="0018428A" w:rsidRPr="0018428A" w:rsidP="0018428A" w14:paraId="03113AF2" w14:textId="77777777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18428A">
              <w:rPr>
                <w:rFonts w:ascii="Calibri" w:hAnsi="Calibri" w:cs="Calibri"/>
                <w:sz w:val="18"/>
                <w:szCs w:val="22"/>
              </w:rPr>
              <w:t>(check all that apply)</w:t>
            </w:r>
          </w:p>
        </w:tc>
        <w:tc>
          <w:tcPr>
            <w:tcW w:w="3303" w:type="pct"/>
            <w:gridSpan w:val="2"/>
            <w:shd w:val="clear" w:color="auto" w:fill="auto"/>
            <w:vAlign w:val="center"/>
          </w:tcPr>
          <w:p w:rsidR="0018428A" w:rsidRPr="0018428A" w:rsidP="0018428A" w14:paraId="470F0BCA" w14:textId="7777777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28A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sz w:val="22"/>
                <w:szCs w:val="22"/>
              </w:rPr>
              <w:t xml:space="preserve"> FDA Approved</w:t>
            </w:r>
            <w:r w:rsidRPr="0018428A">
              <w:rPr>
                <w:rFonts w:ascii="Calibri" w:hAnsi="Calibri" w:cs="Calibri"/>
                <w:sz w:val="22"/>
                <w:szCs w:val="22"/>
              </w:rPr>
              <w:tab/>
            </w:r>
            <w:r w:rsidRPr="0018428A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FDA </w:t>
            </w:r>
            <w:r w:rsidRPr="0018428A">
              <w:rPr>
                <w:rFonts w:ascii="Calibri" w:hAnsi="Calibri" w:cs="Calibri"/>
                <w:sz w:val="22"/>
                <w:szCs w:val="22"/>
              </w:rPr>
              <w:t xml:space="preserve">Cleared </w:t>
            </w:r>
            <w:r w:rsidRPr="0018428A">
              <w:rPr>
                <w:rFonts w:ascii="Calibri" w:hAnsi="Calibri" w:cs="Calibri"/>
                <w:sz w:val="22"/>
                <w:szCs w:val="22"/>
              </w:rPr>
              <w:tab/>
            </w:r>
            <w:r w:rsidRPr="0018428A">
              <w:rPr>
                <w:rFonts w:ascii="Calibri" w:hAnsi="Calibri" w:cs="Calibri"/>
                <w:sz w:val="22"/>
                <w:szCs w:val="22"/>
              </w:rPr>
              <w:tab/>
            </w:r>
            <w:r w:rsidRPr="0018428A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sz w:val="22"/>
                <w:szCs w:val="22"/>
              </w:rPr>
              <w:t xml:space="preserve"> CE Marked</w:t>
            </w:r>
            <w:r w:rsidRPr="0018428A">
              <w:rPr>
                <w:rFonts w:ascii="Calibri" w:hAnsi="Calibri" w:cs="Calibri"/>
                <w:sz w:val="22"/>
                <w:szCs w:val="22"/>
              </w:rPr>
              <w:tab/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18428A" w:rsidRPr="0018428A" w:rsidP="0018428A" w14:paraId="27440EDE" w14:textId="7777777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8428A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EUA 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18428A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1842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None</w:t>
            </w:r>
          </w:p>
        </w:tc>
      </w:tr>
    </w:tbl>
    <w:p w:rsidR="00DA0F04" w:rsidP="00C64644" w14:paraId="53370957" w14:textId="77777777"/>
    <w:p w:rsidR="00FB2098" w:rsidRPr="004C42D2" w:rsidP="0018428A" w14:paraId="016E1DA9" w14:textId="77777777">
      <w:pPr>
        <w:numPr>
          <w:ilvl w:val="0"/>
          <w:numId w:val="22"/>
        </w:numPr>
        <w:spacing w:before="24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4C42D2">
        <w:rPr>
          <w:rFonts w:ascii="Arial" w:hAnsi="Arial" w:cs="Arial"/>
          <w:b/>
          <w:sz w:val="22"/>
          <w:szCs w:val="22"/>
        </w:rPr>
        <w:t>Overview</w:t>
      </w:r>
      <w:r w:rsidRPr="004C42D2" w:rsidR="00DD42AB">
        <w:rPr>
          <w:rFonts w:ascii="Arial" w:hAnsi="Arial" w:cs="Arial"/>
          <w:b/>
          <w:sz w:val="22"/>
          <w:szCs w:val="22"/>
        </w:rPr>
        <w:t>:</w:t>
      </w:r>
    </w:p>
    <w:p w:rsidR="004C42D2" w:rsidP="004C42D2" w14:paraId="787481B5" w14:textId="77777777">
      <w:pPr>
        <w:numPr>
          <w:ilvl w:val="1"/>
          <w:numId w:val="2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verification</w:t>
      </w:r>
      <w:r w:rsidRPr="004C42D2">
        <w:rPr>
          <w:rFonts w:ascii="Arial" w:hAnsi="Arial" w:cs="Arial"/>
          <w:sz w:val="22"/>
          <w:szCs w:val="22"/>
        </w:rPr>
        <w:t xml:space="preserve"> will be conducted on the above</w:t>
      </w:r>
      <w:r>
        <w:rPr>
          <w:rFonts w:ascii="Arial" w:hAnsi="Arial" w:cs="Arial"/>
          <w:sz w:val="22"/>
          <w:szCs w:val="22"/>
        </w:rPr>
        <w:t xml:space="preserve"> INR Verification</w:t>
      </w:r>
      <w:r w:rsidRPr="004C42D2">
        <w:rPr>
          <w:rFonts w:ascii="Arial" w:hAnsi="Arial" w:cs="Arial"/>
          <w:sz w:val="22"/>
          <w:szCs w:val="22"/>
        </w:rPr>
        <w:t xml:space="preserve"> method</w:t>
      </w:r>
      <w:r w:rsidR="00A9493E">
        <w:rPr>
          <w:rFonts w:ascii="Arial" w:hAnsi="Arial" w:cs="Arial"/>
          <w:sz w:val="22"/>
          <w:szCs w:val="22"/>
        </w:rPr>
        <w:t xml:space="preserve"> and INR Certified Plasma</w:t>
      </w:r>
      <w:r w:rsidRPr="004C42D2">
        <w:rPr>
          <w:rFonts w:ascii="Arial" w:hAnsi="Arial" w:cs="Arial"/>
          <w:sz w:val="22"/>
          <w:szCs w:val="22"/>
        </w:rPr>
        <w:t xml:space="preserve">. </w:t>
      </w:r>
      <w:bookmarkStart w:id="3" w:name="_Hlk131685446"/>
    </w:p>
    <w:p w:rsidR="004C42D2" w:rsidRPr="004C42D2" w:rsidP="004C42D2" w14:paraId="28A0E821" w14:textId="77777777">
      <w:pPr>
        <w:numPr>
          <w:ilvl w:val="1"/>
          <w:numId w:val="2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>This plan was</w:t>
      </w:r>
      <w:r w:rsidR="00E836B6">
        <w:rPr>
          <w:rFonts w:ascii="Arial" w:hAnsi="Arial" w:cs="Arial"/>
          <w:sz w:val="22"/>
          <w:szCs w:val="22"/>
        </w:rPr>
        <w:t xml:space="preserve"> written using “VAL 2009_</w:t>
      </w:r>
      <w:r w:rsidRPr="004C42D2">
        <w:rPr>
          <w:rFonts w:ascii="Arial" w:hAnsi="Arial" w:cs="Arial"/>
          <w:sz w:val="22"/>
          <w:szCs w:val="22"/>
        </w:rPr>
        <w:t xml:space="preserve">INR Verification Guidelines” as a reference, please refer to this document if more details are needed. </w:t>
      </w:r>
    </w:p>
    <w:p w:rsidR="004C42D2" w:rsidP="004C42D2" w14:paraId="3FF6043E" w14:textId="77777777">
      <w:pPr>
        <w:numPr>
          <w:ilvl w:val="1"/>
          <w:numId w:val="2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bookmarkStart w:id="4" w:name="_Hlk131752027"/>
      <w:r w:rsidRPr="004C42D2">
        <w:rPr>
          <w:rFonts w:ascii="Arial" w:hAnsi="Arial" w:cs="Arial"/>
          <w:sz w:val="22"/>
          <w:szCs w:val="22"/>
        </w:rPr>
        <w:t xml:space="preserve">All raw data reports will be saved in </w:t>
      </w:r>
      <w:r w:rsidRPr="00D2297C">
        <w:rPr>
          <w:rFonts w:ascii="Arial" w:hAnsi="Arial" w:cs="Arial"/>
          <w:color w:val="4472C4"/>
          <w:sz w:val="22"/>
          <w:szCs w:val="22"/>
        </w:rPr>
        <w:t>(insert location)</w:t>
      </w:r>
      <w:bookmarkEnd w:id="3"/>
      <w:bookmarkEnd w:id="4"/>
    </w:p>
    <w:p w:rsidR="004C42D2" w:rsidP="004C42D2" w14:paraId="5C0D9896" w14:textId="77777777">
      <w:pPr>
        <w:numPr>
          <w:ilvl w:val="1"/>
          <w:numId w:val="2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>The plan includes the following sections:</w:t>
      </w:r>
    </w:p>
    <w:p w:rsidR="004C42D2" w:rsidP="004C42D2" w14:paraId="10A39912" w14:textId="7777777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>Geometric Mean</w:t>
      </w:r>
    </w:p>
    <w:p w:rsidR="004C42D2" w:rsidP="004C42D2" w14:paraId="6F341490" w14:textId="7777777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>INR Verification</w:t>
      </w:r>
      <w:r w:rsidRPr="004C42D2" w:rsidR="00A61468">
        <w:rPr>
          <w:rFonts w:ascii="Arial" w:hAnsi="Arial" w:cs="Arial"/>
          <w:sz w:val="22"/>
          <w:szCs w:val="22"/>
        </w:rPr>
        <w:t xml:space="preserve"> with Certified Plasma</w:t>
      </w:r>
    </w:p>
    <w:p w:rsidR="00FB2098" w:rsidRPr="004C42D2" w:rsidP="004C42D2" w14:paraId="3C05CE07" w14:textId="7777777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 xml:space="preserve">Method </w:t>
      </w:r>
      <w:r w:rsidRPr="004C42D2" w:rsidR="00DA0F04">
        <w:rPr>
          <w:rFonts w:ascii="Arial" w:hAnsi="Arial" w:cs="Arial"/>
          <w:sz w:val="22"/>
          <w:szCs w:val="22"/>
        </w:rPr>
        <w:t>Approval</w:t>
      </w:r>
    </w:p>
    <w:p w:rsidR="00FB2098" w:rsidRPr="004C42D2" w:rsidP="00DD42AB" w14:paraId="45BDA3CE" w14:textId="77777777">
      <w:pPr>
        <w:rPr>
          <w:rFonts w:ascii="Arial" w:hAnsi="Arial" w:cs="Arial"/>
          <w:sz w:val="22"/>
          <w:szCs w:val="22"/>
        </w:rPr>
      </w:pPr>
    </w:p>
    <w:p w:rsidR="00DD42AB" w:rsidRPr="004C42D2" w:rsidP="00A9493E" w14:paraId="1741F7B2" w14:textId="77777777">
      <w:pPr>
        <w:numPr>
          <w:ilvl w:val="0"/>
          <w:numId w:val="22"/>
        </w:numPr>
        <w:spacing w:before="24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4C42D2">
        <w:rPr>
          <w:rFonts w:ascii="Arial" w:hAnsi="Arial" w:cs="Arial"/>
          <w:b/>
          <w:sz w:val="22"/>
          <w:szCs w:val="22"/>
        </w:rPr>
        <w:t>Geometric Mean</w:t>
      </w:r>
    </w:p>
    <w:p w:rsidR="002356F2" w:rsidRPr="004C42D2" w:rsidP="00DD42AB" w14:paraId="58C823AE" w14:textId="77777777">
      <w:pPr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 xml:space="preserve">Geometric mean </w:t>
      </w:r>
      <w:r w:rsidRPr="004C42D2" w:rsidR="00A61468">
        <w:rPr>
          <w:rFonts w:ascii="Arial" w:hAnsi="Arial" w:cs="Arial"/>
          <w:sz w:val="22"/>
          <w:szCs w:val="22"/>
        </w:rPr>
        <w:t xml:space="preserve">is </w:t>
      </w:r>
      <w:r w:rsidRPr="004C42D2">
        <w:rPr>
          <w:rFonts w:ascii="Arial" w:hAnsi="Arial" w:cs="Arial"/>
          <w:sz w:val="22"/>
          <w:szCs w:val="22"/>
        </w:rPr>
        <w:t xml:space="preserve">calculated from </w:t>
      </w:r>
      <w:r w:rsidRPr="004C42D2" w:rsidR="000637B5">
        <w:rPr>
          <w:rFonts w:ascii="Arial" w:hAnsi="Arial" w:cs="Arial"/>
          <w:sz w:val="22"/>
          <w:szCs w:val="22"/>
        </w:rPr>
        <w:t xml:space="preserve">the PT results obtained from </w:t>
      </w:r>
      <w:r w:rsidRPr="004C42D2">
        <w:rPr>
          <w:rFonts w:ascii="Arial" w:hAnsi="Arial" w:cs="Arial"/>
          <w:sz w:val="22"/>
          <w:szCs w:val="22"/>
        </w:rPr>
        <w:t>at least 20 normal patient</w:t>
      </w:r>
      <w:r w:rsidRPr="004C42D2" w:rsidR="000637B5">
        <w:rPr>
          <w:rFonts w:ascii="Arial" w:hAnsi="Arial" w:cs="Arial"/>
          <w:sz w:val="22"/>
          <w:szCs w:val="22"/>
        </w:rPr>
        <w:t>s.</w:t>
      </w:r>
      <w:r w:rsidRPr="004C42D2">
        <w:rPr>
          <w:rFonts w:ascii="Arial" w:hAnsi="Arial" w:cs="Arial"/>
          <w:sz w:val="22"/>
          <w:szCs w:val="22"/>
        </w:rPr>
        <w:t xml:space="preserve"> </w:t>
      </w:r>
      <w:r w:rsidRPr="004C42D2" w:rsidR="000637B5">
        <w:rPr>
          <w:rFonts w:ascii="Arial" w:hAnsi="Arial" w:cs="Arial"/>
          <w:sz w:val="22"/>
          <w:szCs w:val="22"/>
        </w:rPr>
        <w:t>The sample of normal patients should include e</w:t>
      </w:r>
      <w:r w:rsidRPr="004C42D2">
        <w:rPr>
          <w:rFonts w:ascii="Arial" w:hAnsi="Arial" w:cs="Arial"/>
          <w:sz w:val="22"/>
          <w:szCs w:val="22"/>
        </w:rPr>
        <w:t>qual number</w:t>
      </w:r>
      <w:r w:rsidRPr="004C42D2" w:rsidR="000637B5">
        <w:rPr>
          <w:rFonts w:ascii="Arial" w:hAnsi="Arial" w:cs="Arial"/>
          <w:sz w:val="22"/>
          <w:szCs w:val="22"/>
        </w:rPr>
        <w:t>s</w:t>
      </w:r>
      <w:r w:rsidR="00A9493E">
        <w:rPr>
          <w:rFonts w:ascii="Arial" w:hAnsi="Arial" w:cs="Arial"/>
          <w:sz w:val="22"/>
          <w:szCs w:val="22"/>
        </w:rPr>
        <w:t xml:space="preserve"> of men and women. W</w:t>
      </w:r>
      <w:r w:rsidRPr="004C42D2">
        <w:rPr>
          <w:rFonts w:ascii="Arial" w:hAnsi="Arial" w:cs="Arial"/>
          <w:sz w:val="22"/>
          <w:szCs w:val="22"/>
        </w:rPr>
        <w:t>omen should not be on any type of hormone therapy.</w:t>
      </w:r>
      <w:r w:rsidRPr="004C42D2">
        <w:rPr>
          <w:rFonts w:ascii="Arial" w:hAnsi="Arial" w:cs="Arial"/>
          <w:sz w:val="22"/>
          <w:szCs w:val="22"/>
        </w:rPr>
        <w:t xml:space="preserve"> </w:t>
      </w:r>
    </w:p>
    <w:p w:rsidR="00DD42AB" w:rsidRPr="004C42D2" w:rsidP="00DD42AB" w14:paraId="110DB703" w14:textId="77777777">
      <w:pPr>
        <w:ind w:left="1440"/>
        <w:rPr>
          <w:rFonts w:ascii="Arial" w:hAnsi="Arial" w:cs="Arial"/>
          <w:b/>
          <w:sz w:val="22"/>
          <w:szCs w:val="22"/>
        </w:rPr>
      </w:pPr>
    </w:p>
    <w:p w:rsidR="00300323" w:rsidRPr="004C42D2" w:rsidP="00DD42AB" w14:paraId="563297AD" w14:textId="77777777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>The following equation is used for calculation:</w:t>
      </w:r>
    </w:p>
    <w:p w:rsidR="0051086C" w:rsidRPr="004C42D2" w:rsidP="00DD42AB" w14:paraId="6DF19A6B" w14:textId="77777777">
      <w:pPr>
        <w:jc w:val="center"/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04975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323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644" w:rsidRPr="004C42D2" w:rsidP="00DD42AB" w14:paraId="68BDDB27" w14:textId="77777777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 xml:space="preserve">Geometric mean can be </w:t>
      </w:r>
      <w:r w:rsidRPr="004C42D2" w:rsidR="008048F2">
        <w:rPr>
          <w:rFonts w:ascii="Arial" w:hAnsi="Arial" w:cs="Arial"/>
          <w:sz w:val="22"/>
          <w:szCs w:val="22"/>
        </w:rPr>
        <w:t>calculated using</w:t>
      </w:r>
      <w:r w:rsidRPr="004C42D2">
        <w:rPr>
          <w:rFonts w:ascii="Arial" w:hAnsi="Arial" w:cs="Arial"/>
          <w:sz w:val="22"/>
          <w:szCs w:val="22"/>
        </w:rPr>
        <w:t xml:space="preserve"> a computer-based statistical program such an Excel formula option.</w:t>
      </w:r>
      <w:r w:rsidRPr="004C42D2" w:rsidR="006722FB">
        <w:rPr>
          <w:rFonts w:ascii="Arial" w:hAnsi="Arial" w:cs="Arial"/>
          <w:sz w:val="22"/>
          <w:szCs w:val="22"/>
        </w:rPr>
        <w:t xml:space="preserve"> See </w:t>
      </w:r>
      <w:r w:rsidR="00A9493E">
        <w:rPr>
          <w:rFonts w:ascii="Arial" w:hAnsi="Arial" w:cs="Arial"/>
          <w:sz w:val="22"/>
          <w:szCs w:val="22"/>
        </w:rPr>
        <w:t>VAL 2010</w:t>
      </w:r>
      <w:r w:rsidRPr="004C42D2" w:rsidR="002B7FB9">
        <w:rPr>
          <w:rFonts w:ascii="Arial" w:hAnsi="Arial" w:cs="Arial"/>
          <w:sz w:val="22"/>
          <w:szCs w:val="22"/>
        </w:rPr>
        <w:t>_INR Calculators Worksheet.</w:t>
      </w:r>
    </w:p>
    <w:p w:rsidR="00D57298" w:rsidRPr="004C42D2" w:rsidP="00DD42AB" w14:paraId="065F603E" w14:textId="77777777">
      <w:pPr>
        <w:rPr>
          <w:rFonts w:ascii="Arial" w:hAnsi="Arial" w:cs="Arial"/>
          <w:sz w:val="22"/>
          <w:szCs w:val="22"/>
        </w:rPr>
      </w:pPr>
    </w:p>
    <w:p w:rsidR="00D57298" w:rsidRPr="004C42D2" w:rsidP="00A9493E" w14:paraId="13FBEE7D" w14:textId="77777777">
      <w:pPr>
        <w:numPr>
          <w:ilvl w:val="0"/>
          <w:numId w:val="22"/>
        </w:numPr>
        <w:spacing w:before="24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4C42D2">
        <w:rPr>
          <w:rFonts w:ascii="Arial" w:hAnsi="Arial" w:cs="Arial"/>
          <w:b/>
          <w:sz w:val="22"/>
          <w:szCs w:val="22"/>
        </w:rPr>
        <w:t xml:space="preserve">Verification of INR </w:t>
      </w:r>
      <w:r w:rsidRPr="004C42D2" w:rsidR="004969BA">
        <w:rPr>
          <w:rFonts w:ascii="Arial" w:hAnsi="Arial" w:cs="Arial"/>
          <w:b/>
          <w:sz w:val="22"/>
          <w:szCs w:val="22"/>
        </w:rPr>
        <w:t>Results</w:t>
      </w:r>
      <w:r w:rsidRPr="004C42D2">
        <w:rPr>
          <w:rFonts w:ascii="Arial" w:hAnsi="Arial" w:cs="Arial"/>
          <w:b/>
          <w:sz w:val="22"/>
          <w:szCs w:val="22"/>
        </w:rPr>
        <w:t xml:space="preserve"> </w:t>
      </w:r>
      <w:r w:rsidRPr="004C42D2" w:rsidR="00205F08">
        <w:rPr>
          <w:rFonts w:ascii="Arial" w:hAnsi="Arial" w:cs="Arial"/>
          <w:b/>
          <w:sz w:val="22"/>
          <w:szCs w:val="22"/>
        </w:rPr>
        <w:t>Using Certified Plasma</w:t>
      </w:r>
    </w:p>
    <w:p w:rsidR="00A9493E" w:rsidRPr="00A9493E" w:rsidP="00A9493E" w14:paraId="42F8DB38" w14:textId="77777777">
      <w:pPr>
        <w:numPr>
          <w:ilvl w:val="0"/>
          <w:numId w:val="27"/>
        </w:numPr>
        <w:rPr>
          <w:rFonts w:ascii="Arial" w:hAnsi="Arial" w:cs="Arial"/>
          <w:color w:val="FF0000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>Enter the average calculated INR for each sample below.</w:t>
      </w:r>
      <w:r w:rsidRPr="004C42D2" w:rsidR="002C2A56">
        <w:rPr>
          <w:rFonts w:ascii="Arial" w:hAnsi="Arial" w:cs="Arial"/>
          <w:sz w:val="22"/>
          <w:szCs w:val="22"/>
        </w:rPr>
        <w:t xml:space="preserve"> </w:t>
      </w:r>
      <w:r w:rsidRPr="00D2297C" w:rsidR="002C2A56">
        <w:rPr>
          <w:rFonts w:ascii="Arial" w:hAnsi="Arial" w:cs="Arial"/>
          <w:color w:val="4472C4"/>
          <w:sz w:val="22"/>
          <w:szCs w:val="22"/>
        </w:rPr>
        <w:t>(If Certified Plasma ha</w:t>
      </w:r>
      <w:r w:rsidRPr="00D2297C" w:rsidR="004969BA">
        <w:rPr>
          <w:rFonts w:ascii="Arial" w:hAnsi="Arial" w:cs="Arial"/>
          <w:color w:val="4472C4"/>
          <w:sz w:val="22"/>
          <w:szCs w:val="22"/>
        </w:rPr>
        <w:t xml:space="preserve">s </w:t>
      </w:r>
      <w:r w:rsidRPr="00D2297C" w:rsidR="002C2A56">
        <w:rPr>
          <w:rFonts w:ascii="Arial" w:hAnsi="Arial" w:cs="Arial"/>
          <w:color w:val="4472C4"/>
          <w:sz w:val="22"/>
          <w:szCs w:val="22"/>
        </w:rPr>
        <w:t xml:space="preserve">a worksheet </w:t>
      </w:r>
      <w:r w:rsidRPr="00D2297C" w:rsidR="00FB039D">
        <w:rPr>
          <w:rFonts w:ascii="Arial" w:hAnsi="Arial" w:cs="Arial"/>
          <w:color w:val="4472C4"/>
          <w:sz w:val="22"/>
          <w:szCs w:val="22"/>
        </w:rPr>
        <w:t>included in the k</w:t>
      </w:r>
      <w:r w:rsidRPr="00D2297C" w:rsidR="004969BA">
        <w:rPr>
          <w:rFonts w:ascii="Arial" w:hAnsi="Arial" w:cs="Arial"/>
          <w:color w:val="4472C4"/>
          <w:sz w:val="22"/>
          <w:szCs w:val="22"/>
        </w:rPr>
        <w:t>it</w:t>
      </w:r>
      <w:r w:rsidRPr="00D2297C" w:rsidR="00EA2E72">
        <w:rPr>
          <w:rFonts w:ascii="Arial" w:hAnsi="Arial" w:cs="Arial"/>
          <w:color w:val="4472C4"/>
          <w:sz w:val="22"/>
          <w:szCs w:val="22"/>
        </w:rPr>
        <w:t>,</w:t>
      </w:r>
      <w:r w:rsidRPr="00D2297C" w:rsidR="004969BA">
        <w:rPr>
          <w:rFonts w:ascii="Arial" w:hAnsi="Arial" w:cs="Arial"/>
          <w:color w:val="4472C4"/>
          <w:sz w:val="22"/>
          <w:szCs w:val="22"/>
        </w:rPr>
        <w:t xml:space="preserve"> please </w:t>
      </w:r>
      <w:r w:rsidRPr="00D2297C" w:rsidR="002C2A56">
        <w:rPr>
          <w:rFonts w:ascii="Arial" w:hAnsi="Arial" w:cs="Arial"/>
          <w:color w:val="4472C4"/>
          <w:sz w:val="22"/>
          <w:szCs w:val="22"/>
        </w:rPr>
        <w:t>use it.</w:t>
      </w:r>
      <w:r w:rsidRPr="00D2297C" w:rsidR="00DD42AB">
        <w:rPr>
          <w:rFonts w:ascii="Arial" w:hAnsi="Arial" w:cs="Arial"/>
          <w:color w:val="4472C4"/>
          <w:sz w:val="22"/>
          <w:szCs w:val="22"/>
        </w:rPr>
        <w:t>)</w:t>
      </w:r>
      <w:r w:rsidRPr="00A9493E" w:rsidR="00A62A93">
        <w:rPr>
          <w:rFonts w:ascii="Arial" w:hAnsi="Arial" w:cs="Arial"/>
          <w:color w:val="5B9BD5"/>
          <w:sz w:val="22"/>
          <w:szCs w:val="22"/>
        </w:rPr>
        <w:t xml:space="preserve"> </w:t>
      </w:r>
      <w:r w:rsidRPr="004C42D2" w:rsidR="00FB039D">
        <w:rPr>
          <w:rFonts w:ascii="Arial" w:hAnsi="Arial" w:cs="Arial"/>
          <w:sz w:val="22"/>
          <w:szCs w:val="22"/>
        </w:rPr>
        <w:t>Only if a worksheet is not provided with kit</w:t>
      </w:r>
      <w:r w:rsidRPr="004C42D2" w:rsidR="004969BA">
        <w:rPr>
          <w:rFonts w:ascii="Arial" w:hAnsi="Arial" w:cs="Arial"/>
          <w:sz w:val="22"/>
          <w:szCs w:val="22"/>
        </w:rPr>
        <w:t>,</w:t>
      </w:r>
      <w:r w:rsidRPr="004C42D2" w:rsidR="00A62A93">
        <w:rPr>
          <w:rFonts w:ascii="Arial" w:hAnsi="Arial" w:cs="Arial"/>
          <w:sz w:val="22"/>
          <w:szCs w:val="22"/>
        </w:rPr>
        <w:t xml:space="preserve"> use the INR Calculator workshee</w:t>
      </w:r>
      <w:r w:rsidRPr="004C42D2" w:rsidR="004969BA">
        <w:rPr>
          <w:rFonts w:ascii="Arial" w:hAnsi="Arial" w:cs="Arial"/>
          <w:sz w:val="22"/>
          <w:szCs w:val="22"/>
        </w:rPr>
        <w:t xml:space="preserve">t. Complete the form for as many days </w:t>
      </w:r>
      <w:r w:rsidRPr="004C42D2" w:rsidR="00637F1F">
        <w:rPr>
          <w:rFonts w:ascii="Arial" w:hAnsi="Arial" w:cs="Arial"/>
          <w:sz w:val="22"/>
          <w:szCs w:val="22"/>
        </w:rPr>
        <w:t>th</w:t>
      </w:r>
      <w:r w:rsidRPr="004C42D2" w:rsidR="004969BA">
        <w:rPr>
          <w:rFonts w:ascii="Arial" w:hAnsi="Arial" w:cs="Arial"/>
          <w:sz w:val="22"/>
          <w:szCs w:val="22"/>
        </w:rPr>
        <w:t xml:space="preserve">at the verification </w:t>
      </w:r>
      <w:r w:rsidRPr="004C42D2" w:rsidR="00FB039D">
        <w:rPr>
          <w:rFonts w:ascii="Arial" w:hAnsi="Arial" w:cs="Arial"/>
          <w:sz w:val="22"/>
          <w:szCs w:val="22"/>
        </w:rPr>
        <w:t>plasm</w:t>
      </w:r>
      <w:r w:rsidRPr="004C42D2" w:rsidR="00637F1F">
        <w:rPr>
          <w:rFonts w:ascii="Arial" w:hAnsi="Arial" w:cs="Arial"/>
          <w:sz w:val="22"/>
          <w:szCs w:val="22"/>
        </w:rPr>
        <w:t>a</w:t>
      </w:r>
      <w:r w:rsidRPr="004C42D2" w:rsidR="00FB039D">
        <w:rPr>
          <w:rFonts w:ascii="Arial" w:hAnsi="Arial" w:cs="Arial"/>
          <w:sz w:val="22"/>
          <w:szCs w:val="22"/>
        </w:rPr>
        <w:t xml:space="preserve"> is</w:t>
      </w:r>
      <w:r w:rsidRPr="004C42D2" w:rsidR="004969BA">
        <w:rPr>
          <w:rFonts w:ascii="Arial" w:hAnsi="Arial" w:cs="Arial"/>
          <w:sz w:val="22"/>
          <w:szCs w:val="22"/>
        </w:rPr>
        <w:t xml:space="preserve"> run.</w:t>
      </w:r>
      <w:r w:rsidRPr="004C42D2" w:rsidR="004969BA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F04FE" w:rsidRPr="004C42D2" w:rsidP="00DD42AB" w14:paraId="5FFEDAD1" w14:textId="77777777">
      <w:pPr>
        <w:rPr>
          <w:rFonts w:ascii="Arial" w:hAnsi="Arial" w:cs="Arial"/>
          <w:sz w:val="22"/>
          <w:szCs w:val="22"/>
        </w:rPr>
      </w:pPr>
    </w:p>
    <w:tbl>
      <w:tblPr>
        <w:tblW w:w="810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0"/>
        <w:gridCol w:w="1440"/>
        <w:gridCol w:w="1530"/>
        <w:gridCol w:w="1800"/>
        <w:gridCol w:w="2070"/>
      </w:tblGrid>
      <w:tr w14:paraId="4513DD28" w14:textId="77777777" w:rsidTr="005F6263">
        <w:tblPrEx>
          <w:tblW w:w="8100" w:type="dxa"/>
          <w:tblInd w:w="46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1"/>
        </w:trPr>
        <w:tc>
          <w:tcPr>
            <w:tcW w:w="1260" w:type="dxa"/>
          </w:tcPr>
          <w:p w:rsidR="003F04FE" w:rsidRPr="004C42D2" w:rsidP="00DD42AB" w14:paraId="4F1D7E3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Result</w:t>
            </w:r>
          </w:p>
        </w:tc>
        <w:tc>
          <w:tcPr>
            <w:tcW w:w="1440" w:type="dxa"/>
          </w:tcPr>
          <w:p w:rsidR="003F04FE" w:rsidRPr="004C42D2" w:rsidP="00DD42AB" w14:paraId="397FA1E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Calculated INR</w:t>
            </w:r>
          </w:p>
        </w:tc>
        <w:tc>
          <w:tcPr>
            <w:tcW w:w="1530" w:type="dxa"/>
          </w:tcPr>
          <w:p w:rsidR="003F04FE" w:rsidRPr="004C42D2" w:rsidP="00DD42AB" w14:paraId="7071FA6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Expected INR</w:t>
            </w:r>
          </w:p>
        </w:tc>
        <w:tc>
          <w:tcPr>
            <w:tcW w:w="1800" w:type="dxa"/>
          </w:tcPr>
          <w:p w:rsidR="003F04FE" w:rsidRPr="004C42D2" w:rsidP="00DD42AB" w14:paraId="5FA0D83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Expected INR Range</w:t>
            </w:r>
          </w:p>
        </w:tc>
        <w:tc>
          <w:tcPr>
            <w:tcW w:w="2070" w:type="dxa"/>
          </w:tcPr>
          <w:p w:rsidR="003F04FE" w:rsidRPr="004C42D2" w:rsidP="00DD42AB" w14:paraId="3893FE9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Acceptable</w:t>
            </w:r>
          </w:p>
          <w:p w:rsidR="003F04FE" w:rsidRPr="004C42D2" w:rsidP="00DD42AB" w14:paraId="2099BDD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14:paraId="1A8A20B0" w14:textId="77777777" w:rsidTr="00A61468">
        <w:tblPrEx>
          <w:tblW w:w="8100" w:type="dxa"/>
          <w:tblInd w:w="468" w:type="dxa"/>
          <w:tblLook w:val="04A0"/>
        </w:tblPrEx>
        <w:trPr>
          <w:trHeight w:val="287"/>
        </w:trPr>
        <w:tc>
          <w:tcPr>
            <w:tcW w:w="1260" w:type="dxa"/>
          </w:tcPr>
          <w:p w:rsidR="003F04FE" w:rsidRPr="004C42D2" w:rsidP="00DD42AB" w14:paraId="2618266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Sample 1</w:t>
            </w:r>
          </w:p>
        </w:tc>
        <w:tc>
          <w:tcPr>
            <w:tcW w:w="1440" w:type="dxa"/>
          </w:tcPr>
          <w:p w:rsidR="003F04FE" w:rsidRPr="004C42D2" w:rsidP="00DD42AB" w14:paraId="0785A2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F04FE" w:rsidRPr="004C42D2" w:rsidP="00DD42AB" w14:paraId="2CB89A2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04FE" w:rsidRPr="004C42D2" w:rsidP="00DD42AB" w14:paraId="40FE180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F04FE" w:rsidRPr="004C42D2" w:rsidP="00DD42AB" w14:paraId="6EED23F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C137822" w14:textId="77777777" w:rsidTr="005F6263">
        <w:tblPrEx>
          <w:tblW w:w="8100" w:type="dxa"/>
          <w:tblInd w:w="468" w:type="dxa"/>
          <w:tblLook w:val="04A0"/>
        </w:tblPrEx>
        <w:trPr>
          <w:trHeight w:val="276"/>
        </w:trPr>
        <w:tc>
          <w:tcPr>
            <w:tcW w:w="1260" w:type="dxa"/>
          </w:tcPr>
          <w:p w:rsidR="003F04FE" w:rsidRPr="004C42D2" w:rsidP="00DD42AB" w14:paraId="4014C4F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Sample 2</w:t>
            </w:r>
          </w:p>
        </w:tc>
        <w:tc>
          <w:tcPr>
            <w:tcW w:w="1440" w:type="dxa"/>
          </w:tcPr>
          <w:p w:rsidR="003F04FE" w:rsidRPr="004C42D2" w:rsidP="00DD42AB" w14:paraId="77D45CE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F04FE" w:rsidRPr="004C42D2" w:rsidP="00DD42AB" w14:paraId="28FD778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04FE" w:rsidRPr="004C42D2" w:rsidP="00DD42AB" w14:paraId="1EDEDC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F04FE" w:rsidRPr="004C42D2" w:rsidP="00DD42AB" w14:paraId="66B22A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A7CC9A7" w14:textId="77777777" w:rsidTr="005F6263">
        <w:tblPrEx>
          <w:tblW w:w="8100" w:type="dxa"/>
          <w:tblInd w:w="468" w:type="dxa"/>
          <w:tblLook w:val="04A0"/>
        </w:tblPrEx>
        <w:trPr>
          <w:trHeight w:val="276"/>
        </w:trPr>
        <w:tc>
          <w:tcPr>
            <w:tcW w:w="1260" w:type="dxa"/>
          </w:tcPr>
          <w:p w:rsidR="003F04FE" w:rsidRPr="004C42D2" w:rsidP="00DD42AB" w14:paraId="71F4A1F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Sample 3</w:t>
            </w:r>
          </w:p>
        </w:tc>
        <w:tc>
          <w:tcPr>
            <w:tcW w:w="1440" w:type="dxa"/>
          </w:tcPr>
          <w:p w:rsidR="003F04FE" w:rsidRPr="004C42D2" w:rsidP="00DD42AB" w14:paraId="50F5827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F04FE" w:rsidRPr="004C42D2" w:rsidP="00DD42AB" w14:paraId="759B59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04FE" w:rsidRPr="004C42D2" w:rsidP="00DD42AB" w14:paraId="63CF66B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F04FE" w:rsidRPr="004C42D2" w:rsidP="00DD42AB" w14:paraId="26A3F1B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07C4EB3" w14:textId="77777777" w:rsidTr="005F6263">
        <w:tblPrEx>
          <w:tblW w:w="8100" w:type="dxa"/>
          <w:tblInd w:w="468" w:type="dxa"/>
          <w:tblLook w:val="04A0"/>
        </w:tblPrEx>
        <w:trPr>
          <w:trHeight w:val="276"/>
        </w:trPr>
        <w:tc>
          <w:tcPr>
            <w:tcW w:w="1260" w:type="dxa"/>
          </w:tcPr>
          <w:p w:rsidR="003F04FE" w:rsidRPr="004C42D2" w:rsidP="00DD42AB" w14:paraId="2050F32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Sample 4</w:t>
            </w:r>
          </w:p>
        </w:tc>
        <w:tc>
          <w:tcPr>
            <w:tcW w:w="1440" w:type="dxa"/>
          </w:tcPr>
          <w:p w:rsidR="003F04FE" w:rsidRPr="004C42D2" w:rsidP="00DD42AB" w14:paraId="5C8CA6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F04FE" w:rsidRPr="004C42D2" w:rsidP="00DD42AB" w14:paraId="1AD9E1E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04FE" w:rsidRPr="004C42D2" w:rsidP="00DD42AB" w14:paraId="33BCB5E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F04FE" w:rsidRPr="004C42D2" w:rsidP="00DD42AB" w14:paraId="699C693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AF92DE4" w14:textId="77777777" w:rsidTr="005F6263">
        <w:tblPrEx>
          <w:tblW w:w="8100" w:type="dxa"/>
          <w:tblInd w:w="468" w:type="dxa"/>
          <w:tblLook w:val="04A0"/>
        </w:tblPrEx>
        <w:trPr>
          <w:trHeight w:val="276"/>
        </w:trPr>
        <w:tc>
          <w:tcPr>
            <w:tcW w:w="1260" w:type="dxa"/>
          </w:tcPr>
          <w:p w:rsidR="003F04FE" w:rsidRPr="004C42D2" w:rsidP="00DD42AB" w14:paraId="2BE3F0F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C42D2">
              <w:rPr>
                <w:rFonts w:ascii="Arial" w:hAnsi="Arial" w:cs="Arial"/>
                <w:sz w:val="22"/>
                <w:szCs w:val="22"/>
              </w:rPr>
              <w:t>Sample 5</w:t>
            </w:r>
          </w:p>
        </w:tc>
        <w:tc>
          <w:tcPr>
            <w:tcW w:w="1440" w:type="dxa"/>
          </w:tcPr>
          <w:p w:rsidR="003F04FE" w:rsidRPr="004C42D2" w:rsidP="00DD42AB" w14:paraId="629FCF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3F04FE" w:rsidRPr="004C42D2" w:rsidP="00DD42AB" w14:paraId="27DDD75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04FE" w:rsidRPr="004C42D2" w:rsidP="00DD42AB" w14:paraId="0499D9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F04FE" w:rsidRPr="004C42D2" w:rsidP="00DD42AB" w14:paraId="1D38E6C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4B2F" w:rsidRPr="004C42D2" w:rsidP="00DD42AB" w14:paraId="34624B03" w14:textId="77777777">
      <w:pPr>
        <w:rPr>
          <w:rFonts w:ascii="Arial" w:hAnsi="Arial" w:cs="Arial"/>
          <w:sz w:val="22"/>
          <w:szCs w:val="22"/>
        </w:rPr>
      </w:pPr>
    </w:p>
    <w:p w:rsidR="00063B09" w:rsidRPr="004C42D2" w:rsidP="00DD42AB" w14:paraId="39E47AFF" w14:textId="77777777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 xml:space="preserve">Acceptance Criteria - +/- </w:t>
      </w:r>
      <w:r w:rsidRPr="004C42D2" w:rsidR="00E20A2C">
        <w:rPr>
          <w:rFonts w:ascii="Arial" w:hAnsi="Arial" w:cs="Arial"/>
          <w:sz w:val="22"/>
          <w:szCs w:val="22"/>
        </w:rPr>
        <w:t>15% or as</w:t>
      </w:r>
      <w:r w:rsidRPr="004C42D2" w:rsidR="00A61468">
        <w:rPr>
          <w:rFonts w:ascii="Arial" w:hAnsi="Arial" w:cs="Arial"/>
          <w:sz w:val="22"/>
          <w:szCs w:val="22"/>
        </w:rPr>
        <w:t xml:space="preserve"> indicated in the</w:t>
      </w:r>
      <w:r w:rsidRPr="004C42D2" w:rsidR="00E20A2C">
        <w:rPr>
          <w:rFonts w:ascii="Arial" w:hAnsi="Arial" w:cs="Arial"/>
          <w:sz w:val="22"/>
          <w:szCs w:val="22"/>
        </w:rPr>
        <w:t xml:space="preserve"> package insert of </w:t>
      </w:r>
      <w:r w:rsidRPr="004C42D2" w:rsidR="00A61468">
        <w:rPr>
          <w:rFonts w:ascii="Arial" w:hAnsi="Arial" w:cs="Arial"/>
          <w:sz w:val="22"/>
          <w:szCs w:val="22"/>
        </w:rPr>
        <w:t>the</w:t>
      </w:r>
      <w:r w:rsidRPr="004C42D2" w:rsidR="00A61468">
        <w:rPr>
          <w:rFonts w:ascii="Arial" w:hAnsi="Arial" w:cs="Arial"/>
          <w:color w:val="0000FF"/>
          <w:sz w:val="22"/>
          <w:szCs w:val="22"/>
        </w:rPr>
        <w:t xml:space="preserve"> </w:t>
      </w:r>
      <w:r w:rsidRPr="004C42D2" w:rsidR="00E20A2C">
        <w:rPr>
          <w:rFonts w:ascii="Arial" w:hAnsi="Arial" w:cs="Arial"/>
          <w:sz w:val="22"/>
          <w:szCs w:val="22"/>
        </w:rPr>
        <w:t>Certified Plasma</w:t>
      </w:r>
      <w:r w:rsidRPr="004C42D2" w:rsidR="00A61468">
        <w:rPr>
          <w:rFonts w:ascii="Arial" w:hAnsi="Arial" w:cs="Arial"/>
          <w:sz w:val="22"/>
          <w:szCs w:val="22"/>
        </w:rPr>
        <w:t>.</w:t>
      </w:r>
      <w:r w:rsidRPr="004C42D2" w:rsidR="00FB039D">
        <w:rPr>
          <w:rFonts w:ascii="Arial" w:hAnsi="Arial" w:cs="Arial"/>
          <w:sz w:val="22"/>
          <w:szCs w:val="22"/>
        </w:rPr>
        <w:t xml:space="preserve"> (Note acceptance criteria may differ depending on kit used. Use criteria for your kit.)</w:t>
      </w:r>
    </w:p>
    <w:p w:rsidR="00004B66" w:rsidRPr="004C42D2" w:rsidP="00DD42AB" w14:paraId="0D4F585D" w14:textId="77777777">
      <w:pPr>
        <w:rPr>
          <w:rFonts w:ascii="Arial" w:hAnsi="Arial" w:cs="Arial"/>
          <w:sz w:val="22"/>
          <w:szCs w:val="22"/>
        </w:rPr>
      </w:pPr>
    </w:p>
    <w:p w:rsidR="00450B47" w:rsidRPr="004C42D2" w:rsidP="00A5327D" w14:paraId="37FDA574" w14:textId="77777777">
      <w:pPr>
        <w:numPr>
          <w:ilvl w:val="0"/>
          <w:numId w:val="22"/>
        </w:numPr>
        <w:spacing w:before="240" w:line="276" w:lineRule="auto"/>
        <w:rPr>
          <w:rFonts w:ascii="Arial" w:hAnsi="Arial" w:cs="Arial"/>
          <w:b/>
          <w:sz w:val="22"/>
          <w:szCs w:val="22"/>
        </w:rPr>
      </w:pPr>
      <w:r w:rsidRPr="004C42D2">
        <w:rPr>
          <w:rFonts w:ascii="Arial" w:hAnsi="Arial" w:cs="Arial"/>
          <w:b/>
          <w:sz w:val="22"/>
          <w:szCs w:val="22"/>
        </w:rPr>
        <w:t>Method Approva</w:t>
      </w:r>
      <w:r w:rsidRPr="004C42D2" w:rsidR="007D07CC">
        <w:rPr>
          <w:rFonts w:ascii="Arial" w:hAnsi="Arial" w:cs="Arial"/>
          <w:b/>
          <w:sz w:val="22"/>
          <w:szCs w:val="22"/>
        </w:rPr>
        <w:t>l</w:t>
      </w:r>
    </w:p>
    <w:p w:rsidR="00BF1977" w:rsidP="00004B66" w14:paraId="18C1196D" w14:textId="77777777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 xml:space="preserve">The final decision </w:t>
      </w:r>
      <w:r w:rsidRPr="004C42D2" w:rsidR="00E20A2C">
        <w:rPr>
          <w:rFonts w:ascii="Arial" w:hAnsi="Arial" w:cs="Arial"/>
          <w:sz w:val="22"/>
          <w:szCs w:val="22"/>
        </w:rPr>
        <w:t>on INR verification</w:t>
      </w:r>
      <w:r w:rsidRPr="004C42D2">
        <w:rPr>
          <w:rFonts w:ascii="Arial" w:hAnsi="Arial" w:cs="Arial"/>
          <w:sz w:val="22"/>
          <w:szCs w:val="22"/>
        </w:rPr>
        <w:t xml:space="preserve"> and acceptance is made after a careful review of </w:t>
      </w:r>
      <w:r w:rsidRPr="004C42D2">
        <w:rPr>
          <w:rFonts w:ascii="Arial" w:hAnsi="Arial" w:cs="Arial"/>
          <w:bCs/>
          <w:sz w:val="22"/>
          <w:szCs w:val="22"/>
        </w:rPr>
        <w:t>all</w:t>
      </w:r>
      <w:r w:rsidRPr="004C42D2">
        <w:rPr>
          <w:rFonts w:ascii="Arial" w:hAnsi="Arial" w:cs="Arial"/>
          <w:sz w:val="22"/>
          <w:szCs w:val="22"/>
        </w:rPr>
        <w:t xml:space="preserve"> the studies performed as part o</w:t>
      </w:r>
      <w:r w:rsidRPr="004C42D2" w:rsidR="00E20A2C">
        <w:rPr>
          <w:rFonts w:ascii="Arial" w:hAnsi="Arial" w:cs="Arial"/>
          <w:sz w:val="22"/>
          <w:szCs w:val="22"/>
        </w:rPr>
        <w:t>f the complete verification</w:t>
      </w:r>
      <w:r w:rsidRPr="004C42D2">
        <w:rPr>
          <w:rFonts w:ascii="Arial" w:hAnsi="Arial" w:cs="Arial"/>
          <w:sz w:val="22"/>
          <w:szCs w:val="22"/>
        </w:rPr>
        <w:t xml:space="preserve"> process.  The </w:t>
      </w:r>
      <w:r w:rsidRPr="004C42D2" w:rsidR="00450B47">
        <w:rPr>
          <w:rFonts w:ascii="Arial" w:hAnsi="Arial" w:cs="Arial"/>
          <w:sz w:val="22"/>
          <w:szCs w:val="22"/>
        </w:rPr>
        <w:t>Laboratory Director</w:t>
      </w:r>
      <w:r w:rsidRPr="004C42D2">
        <w:rPr>
          <w:rFonts w:ascii="Arial" w:hAnsi="Arial" w:cs="Arial"/>
          <w:sz w:val="22"/>
          <w:szCs w:val="22"/>
        </w:rPr>
        <w:t xml:space="preserve"> shall make the ultima</w:t>
      </w:r>
      <w:r w:rsidRPr="004C42D2" w:rsidR="00E20A2C">
        <w:rPr>
          <w:rFonts w:ascii="Arial" w:hAnsi="Arial" w:cs="Arial"/>
          <w:sz w:val="22"/>
          <w:szCs w:val="22"/>
        </w:rPr>
        <w:t>te decision on INR verification</w:t>
      </w:r>
      <w:r w:rsidRPr="004C42D2">
        <w:rPr>
          <w:rFonts w:ascii="Arial" w:hAnsi="Arial" w:cs="Arial"/>
          <w:sz w:val="22"/>
          <w:szCs w:val="22"/>
        </w:rPr>
        <w:t xml:space="preserve">.  </w:t>
      </w:r>
      <w:r w:rsidRPr="004C42D2" w:rsidR="00E20A2C">
        <w:rPr>
          <w:rFonts w:ascii="Arial" w:hAnsi="Arial" w:cs="Arial"/>
          <w:sz w:val="22"/>
          <w:szCs w:val="22"/>
        </w:rPr>
        <w:t>INR acceptance</w:t>
      </w:r>
      <w:r w:rsidRPr="004C42D2">
        <w:rPr>
          <w:rFonts w:ascii="Arial" w:hAnsi="Arial" w:cs="Arial"/>
          <w:sz w:val="22"/>
          <w:szCs w:val="22"/>
        </w:rPr>
        <w:t xml:space="preserve"> is based on the results from the above studies</w:t>
      </w:r>
      <w:r w:rsidRPr="004C42D2" w:rsidR="00E20A2C">
        <w:rPr>
          <w:rFonts w:ascii="Arial" w:hAnsi="Arial" w:cs="Arial"/>
          <w:sz w:val="22"/>
          <w:szCs w:val="22"/>
        </w:rPr>
        <w:t>.</w:t>
      </w:r>
      <w:r w:rsidRPr="004C42D2">
        <w:rPr>
          <w:rFonts w:ascii="Arial" w:hAnsi="Arial" w:cs="Arial"/>
          <w:sz w:val="22"/>
          <w:szCs w:val="22"/>
        </w:rPr>
        <w:t xml:space="preserve"> </w:t>
      </w:r>
    </w:p>
    <w:p w:rsidR="002A7B48" w:rsidP="002A7B48" w14:paraId="42F92C9C" w14:textId="77777777">
      <w:pPr>
        <w:ind w:left="1080"/>
        <w:rPr>
          <w:rFonts w:ascii="Arial" w:hAnsi="Arial" w:cs="Arial"/>
          <w:sz w:val="22"/>
          <w:szCs w:val="22"/>
        </w:rPr>
      </w:pPr>
    </w:p>
    <w:p w:rsidR="002A7B48" w:rsidP="002A7B48" w14:paraId="6C31377C" w14:textId="77777777">
      <w:pPr>
        <w:ind w:left="108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5"/>
        <w:gridCol w:w="6305"/>
      </w:tblGrid>
      <w:tr w14:paraId="229596AB" w14:textId="77777777" w:rsidTr="002A7B48">
        <w:tblPrEx>
          <w:tblW w:w="0" w:type="auto"/>
          <w:tblInd w:w="3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6"/>
        </w:trPr>
        <w:tc>
          <w:tcPr>
            <w:tcW w:w="1975" w:type="dxa"/>
            <w:shd w:val="clear" w:color="auto" w:fill="E7E6E6"/>
            <w:vAlign w:val="center"/>
          </w:tcPr>
          <w:p w:rsidR="002A7B48" w:rsidRPr="002A7B48" w:rsidP="002A7B48" w14:paraId="372A6F95" w14:textId="77777777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A7B48">
              <w:rPr>
                <w:rFonts w:ascii="Arial" w:hAnsi="Arial" w:cs="Arial"/>
                <w:b/>
                <w:sz w:val="22"/>
                <w:szCs w:val="22"/>
              </w:rPr>
              <w:t>Prepared By: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A7B48" w:rsidRPr="002A7B48" w:rsidP="002A7B48" w14:paraId="72077161" w14:textId="7777777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12363833" w14:textId="77777777" w:rsidTr="002A7B48">
        <w:tblPrEx>
          <w:tblW w:w="0" w:type="auto"/>
          <w:tblInd w:w="360" w:type="dxa"/>
          <w:tblLook w:val="04A0"/>
        </w:tblPrEx>
        <w:trPr>
          <w:trHeight w:val="576"/>
        </w:trPr>
        <w:tc>
          <w:tcPr>
            <w:tcW w:w="1975" w:type="dxa"/>
            <w:shd w:val="clear" w:color="auto" w:fill="E7E6E6"/>
            <w:vAlign w:val="center"/>
          </w:tcPr>
          <w:p w:rsidR="002A7B48" w:rsidRPr="002A7B48" w:rsidP="002A7B48" w14:paraId="5FC1DE7C" w14:textId="77777777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A7B48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A7B48" w:rsidRPr="002A7B48" w:rsidP="002A7B48" w14:paraId="2B811603" w14:textId="7777777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A7B48" w:rsidRPr="004C42D2" w:rsidP="002A7B48" w14:paraId="4516BE77" w14:textId="77777777">
      <w:pPr>
        <w:rPr>
          <w:rFonts w:ascii="Arial" w:hAnsi="Arial" w:cs="Arial"/>
          <w:sz w:val="22"/>
          <w:szCs w:val="22"/>
        </w:rPr>
      </w:pPr>
    </w:p>
    <w:p w:rsidR="00004B66" w:rsidRPr="004C42D2" w:rsidP="00DD42AB" w14:paraId="1495AF14" w14:textId="77777777">
      <w:pPr>
        <w:rPr>
          <w:rFonts w:ascii="Arial" w:hAnsi="Arial" w:cs="Arial"/>
          <w:sz w:val="22"/>
          <w:szCs w:val="22"/>
        </w:rPr>
      </w:pPr>
    </w:p>
    <w:p w:rsidR="004122B6" w:rsidRPr="004C42D2" w:rsidP="00DD42AB" w14:paraId="4D6A4F8E" w14:textId="77777777">
      <w:pPr>
        <w:rPr>
          <w:rFonts w:ascii="Arial" w:hAnsi="Arial" w:cs="Arial"/>
          <w:sz w:val="22"/>
          <w:szCs w:val="22"/>
        </w:rPr>
      </w:pPr>
    </w:p>
    <w:p w:rsidR="007D07CC" w:rsidP="00A9493E" w14:paraId="027AEAC2" w14:textId="77777777">
      <w:pPr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 xml:space="preserve"> References</w:t>
      </w:r>
    </w:p>
    <w:p w:rsidR="003447DF" w:rsidP="00A9493E" w14:paraId="408CC4BB" w14:textId="77777777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C42D2">
        <w:rPr>
          <w:rFonts w:ascii="Arial" w:hAnsi="Arial" w:cs="Arial"/>
          <w:sz w:val="22"/>
          <w:szCs w:val="22"/>
        </w:rPr>
        <w:t>CLSI H54-A, Vol. 25 No. 23 Procedures for Validation of INR and Local Calibration of PT/INR Systems; Approved Guideline. 2005</w:t>
      </w:r>
    </w:p>
    <w:p w:rsidR="007D07CC" w:rsidRPr="00D2297C" w:rsidP="00D2297C" w14:paraId="6134FD28" w14:textId="48C4AE83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447DF">
        <w:rPr>
          <w:rFonts w:ascii="Arial" w:hAnsi="Arial" w:cs="Arial"/>
          <w:sz w:val="22"/>
          <w:szCs w:val="22"/>
        </w:rPr>
        <w:t>CLSI H47-ED3, One-Stage Prothrombin Time (PT) Test and Activated Partial Thromboplastin Time (APTT) Test; Approved Guideline. 2023</w:t>
      </w:r>
      <w:bookmarkStart w:id="5" w:name="_GoBack"/>
      <w:bookmarkEnd w:id="5"/>
    </w:p>
    <w:sectPr w:rsidSect="00C113B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725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15-Jun-2023. Last reviewed on 18-Jun-2025.</w:t>
                  <w:cr/>
                  <w:t xml:space="preserve">
VAL 2011 (version 1.1). INR Verification Plan.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25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15-Jun-2023. Last reviewed on 18-Jun-2025.</w:t>
                  <w:cr/>
                  <w:t xml:space="preserve">
VAL 2011 (version 1.1). INR Verification Plan.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25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15-Jun-2023. Last reviewed on 18-Jun-2025.</w:t>
                  <w:cr/>
                  <w:t xml:space="preserve">
VAL 2011 (version 1.1). INR Verification Plan.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93E" w:rsidRPr="002C5A93" w:rsidP="00A9493E" w14:paraId="1A9437BD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 w:rsidRPr="002C5A93"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A9493E" w:rsidRPr="002C5A93" w:rsidP="00A9493E" w14:paraId="432B1884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color w:val="4472C4"/>
        <w:sz w:val="18"/>
        <w:szCs w:val="18"/>
      </w:rPr>
    </w:pPr>
    <w:r w:rsidRPr="002C5A93">
      <w:rPr>
        <w:rFonts w:ascii="Arial" w:hAnsi="Arial" w:cs="Arial"/>
        <w:color w:val="4472C4"/>
        <w:sz w:val="18"/>
        <w:szCs w:val="18"/>
      </w:rPr>
      <w:t>(Include full laboratory name and address)</w:t>
    </w:r>
  </w:p>
  <w:p w:rsidR="004122B6" w14:paraId="67585C0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28A" w:rsidRPr="002C5A93" w:rsidP="0018428A" w14:paraId="163354FC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 w:rsidRPr="002C5A93">
      <w:rPr>
        <w:rFonts w:ascii="Arial" w:hAnsi="Arial" w:cs="Arial"/>
        <w:b/>
        <w:color w:val="4472C4"/>
        <w:sz w:val="24"/>
      </w:rPr>
      <w:t xml:space="preserve">(Insert </w:t>
    </w:r>
    <w:r w:rsidRPr="00D2297C">
      <w:rPr>
        <w:rFonts w:ascii="Arial" w:hAnsi="Arial" w:cs="Arial"/>
        <w:b/>
        <w:color w:val="4472C4"/>
        <w:sz w:val="24"/>
      </w:rPr>
      <w:t>Labo</w:t>
    </w:r>
    <w:r w:rsidRPr="002C5A93">
      <w:rPr>
        <w:rFonts w:ascii="Arial" w:hAnsi="Arial" w:cs="Arial"/>
        <w:b/>
        <w:color w:val="4472C4"/>
        <w:sz w:val="24"/>
      </w:rPr>
      <w:t>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00pt;height:30pt;margin-top:12pt;margin-left:25pt;mso-position-horizontal-relative:page;mso-position-vertical-relative:page;position:absolute;z-index:251659264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18428A" w:rsidRPr="002C5A93" w:rsidP="0018428A" w14:paraId="4A4FFAA6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color w:val="4472C4"/>
        <w:sz w:val="18"/>
        <w:szCs w:val="18"/>
      </w:rPr>
    </w:pPr>
    <w:r w:rsidRPr="002C5A93">
      <w:rPr>
        <w:rFonts w:ascii="Arial" w:hAnsi="Arial" w:cs="Arial"/>
        <w:color w:val="4472C4"/>
        <w:sz w:val="18"/>
        <w:szCs w:val="18"/>
      </w:rPr>
      <w:t>(Include full laboratory name and address)</w:t>
    </w:r>
  </w:p>
  <w:p w:rsidR="00C113B9" w:rsidRPr="00C113B9" w:rsidP="00C113B9" w14:paraId="794F87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72E0B"/>
    <w:multiLevelType w:val="hybridMultilevel"/>
    <w:tmpl w:val="B984842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E714A"/>
    <w:multiLevelType w:val="hybridMultilevel"/>
    <w:tmpl w:val="0E38EBC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117E10"/>
    <w:multiLevelType w:val="hybridMultilevel"/>
    <w:tmpl w:val="E47869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10D208EE"/>
    <w:multiLevelType w:val="hybridMultilevel"/>
    <w:tmpl w:val="59602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EF4392"/>
    <w:multiLevelType w:val="hybridMultilevel"/>
    <w:tmpl w:val="F72271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27FE9"/>
    <w:multiLevelType w:val="hybridMultilevel"/>
    <w:tmpl w:val="0972DA2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BD019A"/>
    <w:multiLevelType w:val="hybridMultilevel"/>
    <w:tmpl w:val="216212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F15F82"/>
    <w:multiLevelType w:val="hybridMultilevel"/>
    <w:tmpl w:val="D77405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2E0FA3"/>
    <w:multiLevelType w:val="hybridMultilevel"/>
    <w:tmpl w:val="E04A2C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12BCD"/>
    <w:multiLevelType w:val="hybridMultilevel"/>
    <w:tmpl w:val="B9D4A53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24911"/>
    <w:multiLevelType w:val="hybridMultilevel"/>
    <w:tmpl w:val="970E9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D0FF3"/>
    <w:multiLevelType w:val="hybridMultilevel"/>
    <w:tmpl w:val="CAF256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0122"/>
    <w:multiLevelType w:val="hybridMultilevel"/>
    <w:tmpl w:val="9CCA9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A42B7"/>
    <w:multiLevelType w:val="hybridMultilevel"/>
    <w:tmpl w:val="6B5E5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F708B"/>
    <w:multiLevelType w:val="hybridMultilevel"/>
    <w:tmpl w:val="DD243E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8348F"/>
    <w:multiLevelType w:val="multilevel"/>
    <w:tmpl w:val="18F02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35004D6"/>
    <w:multiLevelType w:val="hybridMultilevel"/>
    <w:tmpl w:val="6E24EFCC"/>
    <w:lvl w:ilvl="0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C52AFA"/>
    <w:multiLevelType w:val="hybridMultilevel"/>
    <w:tmpl w:val="F1889316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232" w:hanging="360"/>
      </w:pPr>
    </w:lvl>
    <w:lvl w:ilvl="2" w:tentative="1">
      <w:start w:val="1"/>
      <w:numFmt w:val="lowerRoman"/>
      <w:lvlText w:val="%3."/>
      <w:lvlJc w:val="right"/>
      <w:pPr>
        <w:ind w:left="2952" w:hanging="180"/>
      </w:pPr>
    </w:lvl>
    <w:lvl w:ilvl="3" w:tentative="1">
      <w:start w:val="1"/>
      <w:numFmt w:val="decimal"/>
      <w:lvlText w:val="%4."/>
      <w:lvlJc w:val="left"/>
      <w:pPr>
        <w:ind w:left="3672" w:hanging="360"/>
      </w:pPr>
    </w:lvl>
    <w:lvl w:ilvl="4" w:tentative="1">
      <w:start w:val="1"/>
      <w:numFmt w:val="lowerLetter"/>
      <w:lvlText w:val="%5."/>
      <w:lvlJc w:val="left"/>
      <w:pPr>
        <w:ind w:left="4392" w:hanging="360"/>
      </w:pPr>
    </w:lvl>
    <w:lvl w:ilvl="5" w:tentative="1">
      <w:start w:val="1"/>
      <w:numFmt w:val="lowerRoman"/>
      <w:lvlText w:val="%6."/>
      <w:lvlJc w:val="right"/>
      <w:pPr>
        <w:ind w:left="5112" w:hanging="180"/>
      </w:pPr>
    </w:lvl>
    <w:lvl w:ilvl="6" w:tentative="1">
      <w:start w:val="1"/>
      <w:numFmt w:val="decimal"/>
      <w:lvlText w:val="%7."/>
      <w:lvlJc w:val="left"/>
      <w:pPr>
        <w:ind w:left="5832" w:hanging="360"/>
      </w:pPr>
    </w:lvl>
    <w:lvl w:ilvl="7" w:tentative="1">
      <w:start w:val="1"/>
      <w:numFmt w:val="lowerLetter"/>
      <w:lvlText w:val="%8."/>
      <w:lvlJc w:val="left"/>
      <w:pPr>
        <w:ind w:left="6552" w:hanging="360"/>
      </w:pPr>
    </w:lvl>
    <w:lvl w:ilvl="8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>
    <w:nsid w:val="486E5D8C"/>
    <w:multiLevelType w:val="hybridMultilevel"/>
    <w:tmpl w:val="34DA0E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A60F5"/>
    <w:multiLevelType w:val="hybridMultilevel"/>
    <w:tmpl w:val="3A96EC76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70C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7F7FF3"/>
    <w:multiLevelType w:val="hybridMultilevel"/>
    <w:tmpl w:val="E4C4B9A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27C60"/>
    <w:multiLevelType w:val="hybridMultilevel"/>
    <w:tmpl w:val="A704C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34E0B"/>
    <w:multiLevelType w:val="hybridMultilevel"/>
    <w:tmpl w:val="980460E2"/>
    <w:lvl w:ilvl="0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E6B7B"/>
    <w:multiLevelType w:val="hybridMultilevel"/>
    <w:tmpl w:val="14C4057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97DDE"/>
    <w:multiLevelType w:val="hybridMultilevel"/>
    <w:tmpl w:val="126ADF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522E9"/>
    <w:multiLevelType w:val="hybridMultilevel"/>
    <w:tmpl w:val="978AE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2D0DF0"/>
    <w:multiLevelType w:val="hybridMultilevel"/>
    <w:tmpl w:val="AFCE1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D3B10"/>
    <w:multiLevelType w:val="hybridMultilevel"/>
    <w:tmpl w:val="164A8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4451"/>
    <w:multiLevelType w:val="hybridMultilevel"/>
    <w:tmpl w:val="32BA8332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021BA3"/>
    <w:multiLevelType w:val="hybridMultilevel"/>
    <w:tmpl w:val="CEBA59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8308A"/>
    <w:multiLevelType w:val="hybridMultilevel"/>
    <w:tmpl w:val="EC0C2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8148E"/>
    <w:multiLevelType w:val="hybridMultilevel"/>
    <w:tmpl w:val="71D8E678"/>
    <w:lvl w:ilvl="0">
      <w:start w:val="1"/>
      <w:numFmt w:val="decimal"/>
      <w:lvlText w:val="%1."/>
      <w:lvlJc w:val="lef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5"/>
  </w:num>
  <w:num w:numId="2">
    <w:abstractNumId w:val="18"/>
  </w:num>
  <w:num w:numId="3">
    <w:abstractNumId w:val="30"/>
  </w:num>
  <w:num w:numId="4">
    <w:abstractNumId w:val="11"/>
  </w:num>
  <w:num w:numId="5">
    <w:abstractNumId w:val="12"/>
  </w:num>
  <w:num w:numId="6">
    <w:abstractNumId w:val="16"/>
  </w:num>
  <w:num w:numId="7">
    <w:abstractNumId w:val="27"/>
  </w:num>
  <w:num w:numId="8">
    <w:abstractNumId w:val="10"/>
  </w:num>
  <w:num w:numId="9">
    <w:abstractNumId w:val="28"/>
  </w:num>
  <w:num w:numId="10">
    <w:abstractNumId w:val="20"/>
  </w:num>
  <w:num w:numId="11">
    <w:abstractNumId w:val="15"/>
  </w:num>
  <w:num w:numId="12">
    <w:abstractNumId w:val="17"/>
  </w:num>
  <w:num w:numId="13">
    <w:abstractNumId w:val="2"/>
  </w:num>
  <w:num w:numId="14">
    <w:abstractNumId w:val="26"/>
  </w:num>
  <w:num w:numId="15">
    <w:abstractNumId w:val="21"/>
  </w:num>
  <w:num w:numId="16">
    <w:abstractNumId w:val="19"/>
  </w:num>
  <w:num w:numId="17">
    <w:abstractNumId w:val="31"/>
  </w:num>
  <w:num w:numId="18">
    <w:abstractNumId w:val="14"/>
  </w:num>
  <w:num w:numId="19">
    <w:abstractNumId w:val="22"/>
  </w:num>
  <w:num w:numId="20">
    <w:abstractNumId w:val="29"/>
  </w:num>
  <w:num w:numId="21">
    <w:abstractNumId w:val="4"/>
  </w:num>
  <w:num w:numId="22">
    <w:abstractNumId w:val="8"/>
  </w:num>
  <w:num w:numId="23">
    <w:abstractNumId w:val="6"/>
  </w:num>
  <w:num w:numId="24">
    <w:abstractNumId w:val="7"/>
  </w:num>
  <w:num w:numId="25">
    <w:abstractNumId w:val="9"/>
  </w:num>
  <w:num w:numId="26">
    <w:abstractNumId w:val="5"/>
  </w:num>
  <w:num w:numId="27">
    <w:abstractNumId w:val="0"/>
  </w:num>
  <w:num w:numId="28">
    <w:abstractNumId w:val="23"/>
  </w:num>
  <w:num w:numId="29">
    <w:abstractNumId w:val="3"/>
  </w:num>
  <w:num w:numId="30">
    <w:abstractNumId w:val="24"/>
  </w:num>
  <w:num w:numId="31">
    <w:abstractNumId w:val="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30"/>
    <w:rsid w:val="00004B66"/>
    <w:rsid w:val="0001618F"/>
    <w:rsid w:val="00017EA5"/>
    <w:rsid w:val="00020590"/>
    <w:rsid w:val="0002361C"/>
    <w:rsid w:val="000345AA"/>
    <w:rsid w:val="0005646F"/>
    <w:rsid w:val="00060E03"/>
    <w:rsid w:val="000637B5"/>
    <w:rsid w:val="00063B09"/>
    <w:rsid w:val="00075A4E"/>
    <w:rsid w:val="000861F2"/>
    <w:rsid w:val="00087597"/>
    <w:rsid w:val="00090C44"/>
    <w:rsid w:val="0009726E"/>
    <w:rsid w:val="000A5A21"/>
    <w:rsid w:val="000B0F8B"/>
    <w:rsid w:val="000C120C"/>
    <w:rsid w:val="000C1F5B"/>
    <w:rsid w:val="000D2026"/>
    <w:rsid w:val="00102D87"/>
    <w:rsid w:val="00112123"/>
    <w:rsid w:val="00114376"/>
    <w:rsid w:val="00114E71"/>
    <w:rsid w:val="0012384B"/>
    <w:rsid w:val="00123D0D"/>
    <w:rsid w:val="001260FD"/>
    <w:rsid w:val="00130983"/>
    <w:rsid w:val="0013168E"/>
    <w:rsid w:val="00143352"/>
    <w:rsid w:val="0018428A"/>
    <w:rsid w:val="001940FA"/>
    <w:rsid w:val="0019420B"/>
    <w:rsid w:val="001976BC"/>
    <w:rsid w:val="00197A93"/>
    <w:rsid w:val="001B042B"/>
    <w:rsid w:val="001B4310"/>
    <w:rsid w:val="001B4D1B"/>
    <w:rsid w:val="001C0680"/>
    <w:rsid w:val="001C6552"/>
    <w:rsid w:val="001D20CF"/>
    <w:rsid w:val="001D6DB7"/>
    <w:rsid w:val="001E392C"/>
    <w:rsid w:val="001F6681"/>
    <w:rsid w:val="001F7618"/>
    <w:rsid w:val="001F7B30"/>
    <w:rsid w:val="00200927"/>
    <w:rsid w:val="002017F3"/>
    <w:rsid w:val="002046F5"/>
    <w:rsid w:val="00205D81"/>
    <w:rsid w:val="00205F08"/>
    <w:rsid w:val="00207263"/>
    <w:rsid w:val="00211D28"/>
    <w:rsid w:val="00211EE9"/>
    <w:rsid w:val="002311AA"/>
    <w:rsid w:val="002356F2"/>
    <w:rsid w:val="002446D0"/>
    <w:rsid w:val="00247F47"/>
    <w:rsid w:val="002508A2"/>
    <w:rsid w:val="00253B06"/>
    <w:rsid w:val="0026376F"/>
    <w:rsid w:val="00264117"/>
    <w:rsid w:val="00270DC7"/>
    <w:rsid w:val="00273CFC"/>
    <w:rsid w:val="002802C2"/>
    <w:rsid w:val="0029114E"/>
    <w:rsid w:val="002966E9"/>
    <w:rsid w:val="002A1A37"/>
    <w:rsid w:val="002A7B48"/>
    <w:rsid w:val="002B1C1E"/>
    <w:rsid w:val="002B7FB9"/>
    <w:rsid w:val="002C2A56"/>
    <w:rsid w:val="002C5A93"/>
    <w:rsid w:val="002F08E0"/>
    <w:rsid w:val="002F7E68"/>
    <w:rsid w:val="00300323"/>
    <w:rsid w:val="00305421"/>
    <w:rsid w:val="00312A23"/>
    <w:rsid w:val="003138EC"/>
    <w:rsid w:val="003158E5"/>
    <w:rsid w:val="00320FEF"/>
    <w:rsid w:val="003221B6"/>
    <w:rsid w:val="003224D6"/>
    <w:rsid w:val="00330E9D"/>
    <w:rsid w:val="00332CC0"/>
    <w:rsid w:val="00332F8A"/>
    <w:rsid w:val="003447DF"/>
    <w:rsid w:val="00351AB4"/>
    <w:rsid w:val="00353C51"/>
    <w:rsid w:val="00354AD6"/>
    <w:rsid w:val="0037447E"/>
    <w:rsid w:val="0037606D"/>
    <w:rsid w:val="00381E2C"/>
    <w:rsid w:val="003915AC"/>
    <w:rsid w:val="003B658B"/>
    <w:rsid w:val="003C0FF4"/>
    <w:rsid w:val="003C155B"/>
    <w:rsid w:val="003C311D"/>
    <w:rsid w:val="003C4B2F"/>
    <w:rsid w:val="003D0E61"/>
    <w:rsid w:val="003D67E8"/>
    <w:rsid w:val="003F04FE"/>
    <w:rsid w:val="003F2462"/>
    <w:rsid w:val="003F2CEE"/>
    <w:rsid w:val="003F56E2"/>
    <w:rsid w:val="004011D8"/>
    <w:rsid w:val="00401973"/>
    <w:rsid w:val="004043E7"/>
    <w:rsid w:val="00405C6C"/>
    <w:rsid w:val="004122B6"/>
    <w:rsid w:val="00413852"/>
    <w:rsid w:val="004211A2"/>
    <w:rsid w:val="00427B1D"/>
    <w:rsid w:val="00432BDE"/>
    <w:rsid w:val="004356E7"/>
    <w:rsid w:val="00450B47"/>
    <w:rsid w:val="00451D86"/>
    <w:rsid w:val="00457883"/>
    <w:rsid w:val="0046112F"/>
    <w:rsid w:val="00462A75"/>
    <w:rsid w:val="00481212"/>
    <w:rsid w:val="004827A3"/>
    <w:rsid w:val="00486EBE"/>
    <w:rsid w:val="004969BA"/>
    <w:rsid w:val="004A5972"/>
    <w:rsid w:val="004B65CB"/>
    <w:rsid w:val="004C42D2"/>
    <w:rsid w:val="004D74A4"/>
    <w:rsid w:val="004E3BDA"/>
    <w:rsid w:val="004F1D1A"/>
    <w:rsid w:val="00506690"/>
    <w:rsid w:val="00506C79"/>
    <w:rsid w:val="0051086C"/>
    <w:rsid w:val="00515EDA"/>
    <w:rsid w:val="00537476"/>
    <w:rsid w:val="00541956"/>
    <w:rsid w:val="00547A1C"/>
    <w:rsid w:val="00552B88"/>
    <w:rsid w:val="00555E73"/>
    <w:rsid w:val="0056598F"/>
    <w:rsid w:val="0056758A"/>
    <w:rsid w:val="00571F7D"/>
    <w:rsid w:val="00575F57"/>
    <w:rsid w:val="00581D97"/>
    <w:rsid w:val="00596350"/>
    <w:rsid w:val="005D1E28"/>
    <w:rsid w:val="005D2389"/>
    <w:rsid w:val="005E0135"/>
    <w:rsid w:val="005E0985"/>
    <w:rsid w:val="005F12C3"/>
    <w:rsid w:val="005F1AE0"/>
    <w:rsid w:val="005F30FB"/>
    <w:rsid w:val="005F4910"/>
    <w:rsid w:val="005F6263"/>
    <w:rsid w:val="005F6DF5"/>
    <w:rsid w:val="005F71A9"/>
    <w:rsid w:val="00607CBC"/>
    <w:rsid w:val="00607F82"/>
    <w:rsid w:val="00622410"/>
    <w:rsid w:val="00622C51"/>
    <w:rsid w:val="00623DA5"/>
    <w:rsid w:val="00637F1F"/>
    <w:rsid w:val="006446BB"/>
    <w:rsid w:val="00646FBE"/>
    <w:rsid w:val="00650106"/>
    <w:rsid w:val="0066112F"/>
    <w:rsid w:val="00664D1D"/>
    <w:rsid w:val="006654A8"/>
    <w:rsid w:val="006722FB"/>
    <w:rsid w:val="00681F9F"/>
    <w:rsid w:val="00693B5D"/>
    <w:rsid w:val="006B032B"/>
    <w:rsid w:val="006E1802"/>
    <w:rsid w:val="006E4AEE"/>
    <w:rsid w:val="006E6600"/>
    <w:rsid w:val="006F2E8B"/>
    <w:rsid w:val="007118AC"/>
    <w:rsid w:val="007212CB"/>
    <w:rsid w:val="00744DE1"/>
    <w:rsid w:val="00746619"/>
    <w:rsid w:val="00746955"/>
    <w:rsid w:val="00746ADC"/>
    <w:rsid w:val="007551F2"/>
    <w:rsid w:val="0076083A"/>
    <w:rsid w:val="00773EB0"/>
    <w:rsid w:val="007879F3"/>
    <w:rsid w:val="00791334"/>
    <w:rsid w:val="00793BD7"/>
    <w:rsid w:val="007B4A2B"/>
    <w:rsid w:val="007B6832"/>
    <w:rsid w:val="007C4EAA"/>
    <w:rsid w:val="007C6884"/>
    <w:rsid w:val="007D07CC"/>
    <w:rsid w:val="007E2722"/>
    <w:rsid w:val="007F5CF9"/>
    <w:rsid w:val="008048F2"/>
    <w:rsid w:val="00816E8C"/>
    <w:rsid w:val="008238E3"/>
    <w:rsid w:val="00823AAA"/>
    <w:rsid w:val="008272BC"/>
    <w:rsid w:val="00833B59"/>
    <w:rsid w:val="00840327"/>
    <w:rsid w:val="00850FB6"/>
    <w:rsid w:val="00853B0F"/>
    <w:rsid w:val="00855AEA"/>
    <w:rsid w:val="00856BC7"/>
    <w:rsid w:val="00861114"/>
    <w:rsid w:val="008A0F92"/>
    <w:rsid w:val="008B2AC6"/>
    <w:rsid w:val="008B4EBC"/>
    <w:rsid w:val="008C4149"/>
    <w:rsid w:val="008D0A68"/>
    <w:rsid w:val="008F565F"/>
    <w:rsid w:val="008F6BAD"/>
    <w:rsid w:val="009048AA"/>
    <w:rsid w:val="00905804"/>
    <w:rsid w:val="00905974"/>
    <w:rsid w:val="009251D7"/>
    <w:rsid w:val="00933353"/>
    <w:rsid w:val="009536ED"/>
    <w:rsid w:val="00955B57"/>
    <w:rsid w:val="009576E2"/>
    <w:rsid w:val="00975726"/>
    <w:rsid w:val="00982FC0"/>
    <w:rsid w:val="009830FB"/>
    <w:rsid w:val="00987803"/>
    <w:rsid w:val="00996301"/>
    <w:rsid w:val="009A08F2"/>
    <w:rsid w:val="009B2B70"/>
    <w:rsid w:val="009C372A"/>
    <w:rsid w:val="009C390F"/>
    <w:rsid w:val="009C3B07"/>
    <w:rsid w:val="009C5CF9"/>
    <w:rsid w:val="009D5F12"/>
    <w:rsid w:val="009E4829"/>
    <w:rsid w:val="00A05E80"/>
    <w:rsid w:val="00A10B6D"/>
    <w:rsid w:val="00A150CA"/>
    <w:rsid w:val="00A161B0"/>
    <w:rsid w:val="00A17CDE"/>
    <w:rsid w:val="00A20614"/>
    <w:rsid w:val="00A21F35"/>
    <w:rsid w:val="00A37295"/>
    <w:rsid w:val="00A37EB7"/>
    <w:rsid w:val="00A41233"/>
    <w:rsid w:val="00A520AD"/>
    <w:rsid w:val="00A5327D"/>
    <w:rsid w:val="00A61468"/>
    <w:rsid w:val="00A62A93"/>
    <w:rsid w:val="00A675C4"/>
    <w:rsid w:val="00A75CE2"/>
    <w:rsid w:val="00A9493E"/>
    <w:rsid w:val="00A94B87"/>
    <w:rsid w:val="00A95A6C"/>
    <w:rsid w:val="00AA006C"/>
    <w:rsid w:val="00AA793C"/>
    <w:rsid w:val="00AB3511"/>
    <w:rsid w:val="00AB5E67"/>
    <w:rsid w:val="00AB615A"/>
    <w:rsid w:val="00AC2419"/>
    <w:rsid w:val="00AC4733"/>
    <w:rsid w:val="00AD715F"/>
    <w:rsid w:val="00AD73AF"/>
    <w:rsid w:val="00AD74A8"/>
    <w:rsid w:val="00AE0BCD"/>
    <w:rsid w:val="00AE72FE"/>
    <w:rsid w:val="00AF19ED"/>
    <w:rsid w:val="00AF4F97"/>
    <w:rsid w:val="00AF735D"/>
    <w:rsid w:val="00B30CCC"/>
    <w:rsid w:val="00B30E11"/>
    <w:rsid w:val="00B61182"/>
    <w:rsid w:val="00B63136"/>
    <w:rsid w:val="00B83FF6"/>
    <w:rsid w:val="00B91490"/>
    <w:rsid w:val="00B94320"/>
    <w:rsid w:val="00B97481"/>
    <w:rsid w:val="00BA3CF2"/>
    <w:rsid w:val="00BA76F8"/>
    <w:rsid w:val="00BB5B71"/>
    <w:rsid w:val="00BB7562"/>
    <w:rsid w:val="00BD5C5D"/>
    <w:rsid w:val="00BD5C80"/>
    <w:rsid w:val="00BF1977"/>
    <w:rsid w:val="00C113B9"/>
    <w:rsid w:val="00C33B4D"/>
    <w:rsid w:val="00C47476"/>
    <w:rsid w:val="00C516C4"/>
    <w:rsid w:val="00C64644"/>
    <w:rsid w:val="00C66EA7"/>
    <w:rsid w:val="00C728BB"/>
    <w:rsid w:val="00C72D53"/>
    <w:rsid w:val="00C77AF5"/>
    <w:rsid w:val="00C9013F"/>
    <w:rsid w:val="00CB6CB9"/>
    <w:rsid w:val="00CD3673"/>
    <w:rsid w:val="00CF0143"/>
    <w:rsid w:val="00CF4793"/>
    <w:rsid w:val="00D13485"/>
    <w:rsid w:val="00D2026F"/>
    <w:rsid w:val="00D2297C"/>
    <w:rsid w:val="00D308A6"/>
    <w:rsid w:val="00D313DA"/>
    <w:rsid w:val="00D45EEB"/>
    <w:rsid w:val="00D530B6"/>
    <w:rsid w:val="00D57298"/>
    <w:rsid w:val="00D67615"/>
    <w:rsid w:val="00D767AA"/>
    <w:rsid w:val="00D80C39"/>
    <w:rsid w:val="00D9640D"/>
    <w:rsid w:val="00DA0F04"/>
    <w:rsid w:val="00DC5FBA"/>
    <w:rsid w:val="00DC651B"/>
    <w:rsid w:val="00DD19BE"/>
    <w:rsid w:val="00DD33A7"/>
    <w:rsid w:val="00DD42AB"/>
    <w:rsid w:val="00DD5043"/>
    <w:rsid w:val="00DE3387"/>
    <w:rsid w:val="00DE51EB"/>
    <w:rsid w:val="00DF36D7"/>
    <w:rsid w:val="00E12508"/>
    <w:rsid w:val="00E129E5"/>
    <w:rsid w:val="00E20A2C"/>
    <w:rsid w:val="00E210A7"/>
    <w:rsid w:val="00E233D6"/>
    <w:rsid w:val="00E505AB"/>
    <w:rsid w:val="00E70B6E"/>
    <w:rsid w:val="00E836B6"/>
    <w:rsid w:val="00E83A73"/>
    <w:rsid w:val="00E866A3"/>
    <w:rsid w:val="00E966CB"/>
    <w:rsid w:val="00EA1775"/>
    <w:rsid w:val="00EA2E72"/>
    <w:rsid w:val="00EA4F80"/>
    <w:rsid w:val="00EB05C9"/>
    <w:rsid w:val="00EC18DA"/>
    <w:rsid w:val="00EC1D79"/>
    <w:rsid w:val="00EE2B4D"/>
    <w:rsid w:val="00F0178B"/>
    <w:rsid w:val="00F02871"/>
    <w:rsid w:val="00F0615B"/>
    <w:rsid w:val="00F1271C"/>
    <w:rsid w:val="00F14D48"/>
    <w:rsid w:val="00F156BD"/>
    <w:rsid w:val="00F17C86"/>
    <w:rsid w:val="00F30F12"/>
    <w:rsid w:val="00F30F15"/>
    <w:rsid w:val="00F33CBB"/>
    <w:rsid w:val="00F429E2"/>
    <w:rsid w:val="00F4647D"/>
    <w:rsid w:val="00F73E28"/>
    <w:rsid w:val="00F76744"/>
    <w:rsid w:val="00F8021A"/>
    <w:rsid w:val="00F84E10"/>
    <w:rsid w:val="00F8542A"/>
    <w:rsid w:val="00F8674B"/>
    <w:rsid w:val="00F910AC"/>
    <w:rsid w:val="00FB039D"/>
    <w:rsid w:val="00FB2098"/>
    <w:rsid w:val="00FC7651"/>
    <w:rsid w:val="00FD2758"/>
    <w:rsid w:val="00FE28E5"/>
    <w:rsid w:val="00FE4AD9"/>
    <w:rsid w:val="00FF01D1"/>
    <w:rsid w:val="00FF47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62436A4-DA2C-4589-A5C8-208A18EB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B6D"/>
    <w:rPr>
      <w:sz w:val="24"/>
      <w:szCs w:val="24"/>
    </w:rPr>
  </w:style>
  <w:style w:type="paragraph" w:styleId="Heading1">
    <w:name w:val="heading 1"/>
    <w:basedOn w:val="Normal"/>
    <w:next w:val="Normal"/>
    <w:qFormat/>
    <w:rsid w:val="00332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0B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0B6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32F8A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087597"/>
    <w:rPr>
      <w:sz w:val="16"/>
      <w:szCs w:val="16"/>
    </w:rPr>
  </w:style>
  <w:style w:type="paragraph" w:styleId="CommentText">
    <w:name w:val="annotation text"/>
    <w:basedOn w:val="Normal"/>
    <w:semiHidden/>
    <w:rsid w:val="000875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87597"/>
    <w:rPr>
      <w:b/>
      <w:bCs/>
    </w:rPr>
  </w:style>
  <w:style w:type="paragraph" w:styleId="BalloonText">
    <w:name w:val="Balloon Text"/>
    <w:basedOn w:val="Normal"/>
    <w:semiHidden/>
    <w:rsid w:val="000875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F04"/>
    <w:pPr>
      <w:ind w:left="720"/>
    </w:pPr>
  </w:style>
  <w:style w:type="table" w:styleId="TableGrid">
    <w:name w:val="Table Grid"/>
    <w:basedOn w:val="TableNormal"/>
    <w:uiPriority w:val="59"/>
    <w:rsid w:val="003C4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rsid w:val="007D07CC"/>
    <w:pPr>
      <w:tabs>
        <w:tab w:val="left" w:pos="1584"/>
        <w:tab w:val="left" w:pos="1944"/>
        <w:tab w:val="left" w:pos="2808"/>
        <w:tab w:val="left" w:pos="3672"/>
        <w:tab w:val="left" w:pos="4536"/>
        <w:tab w:val="left" w:pos="5400"/>
        <w:tab w:val="left" w:pos="6264"/>
        <w:tab w:val="left" w:pos="7128"/>
        <w:tab w:val="left" w:pos="7992"/>
        <w:tab w:val="left" w:pos="8856"/>
      </w:tabs>
      <w:suppressAutoHyphens/>
      <w:ind w:left="360"/>
    </w:pPr>
    <w:rPr>
      <w:szCs w:val="20"/>
      <w:lang w:val="en-GB"/>
    </w:rPr>
  </w:style>
  <w:style w:type="character" w:customStyle="1" w:styleId="BodyTextIndent2Char">
    <w:name w:val="Body Text Indent 2 Char"/>
    <w:link w:val="BodyTextIndent2"/>
    <w:rsid w:val="007D07CC"/>
    <w:rPr>
      <w:sz w:val="24"/>
      <w:lang w:val="en-GB"/>
    </w:rPr>
  </w:style>
  <w:style w:type="character" w:styleId="Hyperlink">
    <w:name w:val="Hyperlink"/>
    <w:uiPriority w:val="99"/>
    <w:unhideWhenUsed/>
    <w:rsid w:val="00C728BB"/>
    <w:rPr>
      <w:color w:val="0000FF"/>
      <w:u w:val="single"/>
    </w:rPr>
  </w:style>
  <w:style w:type="paragraph" w:customStyle="1" w:styleId="DocumentName">
    <w:name w:val="DocumentName"/>
    <w:rsid w:val="004122B6"/>
    <w:pPr>
      <w:pBdr>
        <w:top w:val="single" w:sz="2" w:space="1" w:color="auto"/>
        <w:bottom w:val="single" w:sz="2" w:space="1" w:color="auto"/>
      </w:pBdr>
      <w:ind w:right="806"/>
    </w:pPr>
    <w:rPr>
      <w:rFonts w:ascii="Helvetica" w:hAnsi="Helvetica"/>
      <w:sz w:val="28"/>
    </w:rPr>
  </w:style>
  <w:style w:type="character" w:customStyle="1" w:styleId="HeaderChar">
    <w:name w:val="Header Char"/>
    <w:link w:val="Header"/>
    <w:rsid w:val="00C113B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A7B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Validation Plan for Cobas Integra 400 for ALT</vt:lpstr>
    </vt:vector>
  </TitlesOfParts>
  <Company>Muchs-harvard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Plan for Cobas Integra 400 for ALT</dc:title>
  <dc:creator>Mhrlab</dc:creator>
  <cp:lastModifiedBy>Kristin Murphy</cp:lastModifiedBy>
  <cp:revision>7</cp:revision>
  <cp:lastPrinted>2007-01-05T16:49:00Z</cp:lastPrinted>
  <dcterms:created xsi:type="dcterms:W3CDTF">2023-04-25T14:13:00Z</dcterms:created>
  <dcterms:modified xsi:type="dcterms:W3CDTF">2023-06-15T10:12:00Z</dcterms:modified>
</cp:coreProperties>
</file>